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pacing w:before="0" w:beforeLines="0" w:after="0" w:afterLines="0" w:line="560" w:lineRule="exact"/>
        <w:jc w:val="both"/>
        <w:textAlignment w:val="auto"/>
        <w:rPr>
          <w:rFonts w:hint="eastAsia" w:ascii="方正小标宋_GBK" w:hAnsi="方正小标宋_GBK" w:eastAsia="方正小标宋_GBK" w:cs="方正小标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附件：</w:t>
      </w:r>
    </w:p>
    <w:p>
      <w:pPr>
        <w:pStyle w:val="2"/>
        <w:keepLines w:val="0"/>
        <w:pageBreakBefore w:val="0"/>
        <w:widowControl w:val="0"/>
        <w:kinsoku/>
        <w:wordWrap/>
        <w:overflowPunct/>
        <w:topLinePunct w:val="0"/>
        <w:autoSpaceDE/>
        <w:autoSpaceDN/>
        <w:bidi w:val="0"/>
        <w:adjustRightInd/>
        <w:spacing w:before="0" w:beforeLines="0" w:after="0" w:afterLines="0" w:line="560" w:lineRule="exact"/>
        <w:jc w:val="center"/>
        <w:textAlignment w:val="auto"/>
        <w:rPr>
          <w:rFonts w:hint="eastAsia" w:ascii="方正小标宋_GBK" w:hAnsi="方正小标宋_GBK" w:eastAsia="方正小标宋_GBK" w:cs="方正小标宋_GBK"/>
          <w:b/>
          <w:sz w:val="44"/>
          <w:szCs w:val="44"/>
          <w:highlight w:val="none"/>
        </w:rPr>
      </w:pPr>
      <w:r>
        <w:rPr>
          <w:rFonts w:hint="eastAsia" w:ascii="方正小标宋_GBK" w:hAnsi="方正小标宋_GBK" w:eastAsia="方正小标宋_GBK" w:cs="方正小标宋_GBK"/>
          <w:b/>
          <w:sz w:val="44"/>
          <w:szCs w:val="44"/>
          <w:highlight w:val="none"/>
        </w:rPr>
        <w:t>中心歌乐山院区</w:t>
      </w:r>
    </w:p>
    <w:p>
      <w:pPr>
        <w:pStyle w:val="2"/>
        <w:keepLines w:val="0"/>
        <w:pageBreakBefore w:val="0"/>
        <w:widowControl w:val="0"/>
        <w:kinsoku/>
        <w:wordWrap/>
        <w:overflowPunct/>
        <w:topLinePunct w:val="0"/>
        <w:autoSpaceDE/>
        <w:autoSpaceDN/>
        <w:bidi w:val="0"/>
        <w:adjustRightInd/>
        <w:spacing w:before="0" w:beforeLines="0" w:after="0" w:afterLines="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sz w:val="44"/>
          <w:szCs w:val="44"/>
          <w:highlight w:val="none"/>
        </w:rPr>
        <w:t>安保和停车服务项目</w:t>
      </w:r>
      <w:r>
        <w:rPr>
          <w:rFonts w:hint="eastAsia" w:ascii="方正小标宋_GBK" w:hAnsi="方正小标宋_GBK" w:eastAsia="方正小标宋_GBK" w:cs="方正小标宋_GBK"/>
          <w:b/>
          <w:sz w:val="44"/>
          <w:szCs w:val="44"/>
          <w:highlight w:val="none"/>
          <w:lang w:val="en-US" w:eastAsia="zh-CN"/>
        </w:rPr>
        <w:t>服务方案</w:t>
      </w:r>
    </w:p>
    <w:p>
      <w:pPr>
        <w:pStyle w:val="8"/>
        <w:keepLines w:val="0"/>
        <w:pageBreakBefore w:val="0"/>
        <w:widowControl w:val="0"/>
        <w:kinsoku/>
        <w:wordWrap/>
        <w:overflowPunct/>
        <w:topLinePunct w:val="0"/>
        <w:autoSpaceDE/>
        <w:autoSpaceDN/>
        <w:bidi w:val="0"/>
        <w:adjustRightInd/>
        <w:spacing w:line="560" w:lineRule="exact"/>
        <w:textAlignment w:val="auto"/>
        <w:rPr>
          <w:rFonts w:hint="eastAsia"/>
        </w:rPr>
      </w:pPr>
    </w:p>
    <w:p>
      <w:pPr>
        <w:pStyle w:val="3"/>
        <w:spacing w:line="240" w:lineRule="auto"/>
        <w:ind w:firstLine="482" w:firstLineChars="200"/>
        <w:jc w:val="left"/>
        <w:rPr>
          <w:rFonts w:hint="eastAsia" w:cs="宋体"/>
          <w:b/>
          <w:sz w:val="24"/>
          <w:highlight w:val="none"/>
        </w:rPr>
      </w:pPr>
      <w:bookmarkStart w:id="0" w:name="_Toc22464"/>
      <w:bookmarkStart w:id="1" w:name="_Toc17780"/>
      <w:bookmarkStart w:id="2" w:name="_Toc76387235"/>
      <w:r>
        <w:rPr>
          <w:rFonts w:hint="eastAsia" w:cs="宋体"/>
          <w:b/>
          <w:sz w:val="24"/>
          <w:highlight w:val="none"/>
        </w:rPr>
        <w:t>一、项目一览表</w:t>
      </w:r>
      <w:bookmarkEnd w:id="0"/>
      <w:bookmarkEnd w:id="1"/>
      <w:bookmarkEnd w:id="2"/>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3102"/>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3438" w:type="dxa"/>
            <w:noWrap w:val="0"/>
            <w:vAlign w:val="center"/>
          </w:tcPr>
          <w:p>
            <w:pPr>
              <w:pStyle w:val="5"/>
              <w:spacing w:line="240" w:lineRule="auto"/>
              <w:ind w:left="0"/>
              <w:jc w:val="center"/>
              <w:outlineLvl w:val="0"/>
              <w:rPr>
                <w:rFonts w:hint="eastAsia" w:ascii="宋体" w:hAnsi="宋体" w:cs="宋体"/>
                <w:b/>
                <w:sz w:val="21"/>
                <w:szCs w:val="21"/>
                <w:highlight w:val="none"/>
              </w:rPr>
            </w:pPr>
            <w:r>
              <w:rPr>
                <w:rFonts w:hint="eastAsia" w:ascii="宋体" w:hAnsi="宋体" w:cs="宋体"/>
                <w:b/>
                <w:sz w:val="21"/>
                <w:szCs w:val="21"/>
                <w:highlight w:val="none"/>
                <w:lang w:val="en-US" w:eastAsia="zh-CN"/>
              </w:rPr>
              <w:t>项目</w:t>
            </w:r>
            <w:r>
              <w:rPr>
                <w:rFonts w:hint="eastAsia" w:ascii="宋体" w:hAnsi="宋体" w:cs="宋体"/>
                <w:b/>
                <w:sz w:val="21"/>
                <w:szCs w:val="21"/>
                <w:highlight w:val="none"/>
              </w:rPr>
              <w:t>名称</w:t>
            </w:r>
          </w:p>
        </w:tc>
        <w:tc>
          <w:tcPr>
            <w:tcW w:w="3102" w:type="dxa"/>
            <w:noWrap w:val="0"/>
            <w:vAlign w:val="center"/>
          </w:tcPr>
          <w:p>
            <w:pPr>
              <w:pStyle w:val="5"/>
              <w:spacing w:line="240" w:lineRule="auto"/>
              <w:ind w:left="0"/>
              <w:jc w:val="center"/>
              <w:outlineLvl w:val="0"/>
              <w:rPr>
                <w:rFonts w:hint="eastAsia" w:ascii="宋体" w:hAnsi="宋体" w:cs="宋体"/>
                <w:b/>
                <w:sz w:val="21"/>
                <w:szCs w:val="21"/>
                <w:highlight w:val="none"/>
              </w:rPr>
            </w:pPr>
            <w:r>
              <w:rPr>
                <w:rFonts w:hint="eastAsia" w:ascii="宋体" w:hAnsi="宋体" w:cs="宋体"/>
                <w:b/>
                <w:sz w:val="21"/>
                <w:szCs w:val="21"/>
                <w:highlight w:val="none"/>
              </w:rPr>
              <w:t>数量/单位</w:t>
            </w:r>
          </w:p>
        </w:tc>
        <w:tc>
          <w:tcPr>
            <w:tcW w:w="2959" w:type="dxa"/>
            <w:noWrap w:val="0"/>
            <w:vAlign w:val="center"/>
          </w:tcPr>
          <w:p>
            <w:pPr>
              <w:pStyle w:val="5"/>
              <w:spacing w:line="240" w:lineRule="auto"/>
              <w:ind w:left="0"/>
              <w:jc w:val="center"/>
              <w:outlineLvl w:val="0"/>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暂估年服务费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438" w:type="dxa"/>
            <w:noWrap w:val="0"/>
            <w:vAlign w:val="center"/>
          </w:tcPr>
          <w:p>
            <w:pPr>
              <w:pStyle w:val="4"/>
              <w:spacing w:line="240" w:lineRule="auto"/>
              <w:ind w:firstLine="0"/>
              <w:jc w:val="center"/>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市公卫中心</w:t>
            </w:r>
            <w:r>
              <w:rPr>
                <w:rFonts w:hint="eastAsia" w:ascii="宋体" w:hAnsi="宋体" w:eastAsia="宋体" w:cs="宋体"/>
                <w:sz w:val="21"/>
                <w:szCs w:val="21"/>
                <w:highlight w:val="none"/>
                <w:lang w:val="en-US" w:eastAsia="zh-CN"/>
              </w:rPr>
              <w:t>歌乐山院区</w:t>
            </w:r>
            <w:r>
              <w:rPr>
                <w:rFonts w:hint="eastAsia" w:ascii="宋体" w:hAnsi="宋体" w:eastAsia="宋体" w:cs="宋体"/>
                <w:sz w:val="21"/>
                <w:szCs w:val="21"/>
                <w:highlight w:val="none"/>
              </w:rPr>
              <w:t>安保</w:t>
            </w:r>
            <w:r>
              <w:rPr>
                <w:rFonts w:hint="eastAsia" w:ascii="宋体" w:hAnsi="宋体" w:eastAsia="宋体" w:cs="宋体"/>
                <w:sz w:val="21"/>
                <w:szCs w:val="21"/>
                <w:highlight w:val="none"/>
                <w:lang w:val="en-US" w:eastAsia="zh-CN"/>
              </w:rPr>
              <w:t>和停车</w:t>
            </w:r>
            <w:r>
              <w:rPr>
                <w:rFonts w:hint="eastAsia" w:ascii="宋体" w:hAnsi="宋体" w:eastAsia="宋体" w:cs="宋体"/>
                <w:sz w:val="21"/>
                <w:szCs w:val="21"/>
                <w:highlight w:val="none"/>
              </w:rPr>
              <w:t>服务</w:t>
            </w:r>
            <w:r>
              <w:rPr>
                <w:rFonts w:hint="eastAsia" w:ascii="宋体" w:hAnsi="宋体" w:eastAsia="宋体" w:cs="宋体"/>
                <w:sz w:val="21"/>
                <w:szCs w:val="21"/>
                <w:highlight w:val="none"/>
                <w:lang w:val="en-US" w:eastAsia="zh-CN"/>
              </w:rPr>
              <w:t>项目</w:t>
            </w:r>
          </w:p>
        </w:tc>
        <w:tc>
          <w:tcPr>
            <w:tcW w:w="3102" w:type="dxa"/>
            <w:noWrap w:val="0"/>
            <w:vAlign w:val="center"/>
          </w:tcPr>
          <w:p>
            <w:pPr>
              <w:pStyle w:val="5"/>
              <w:spacing w:line="240" w:lineRule="auto"/>
              <w:ind w:left="0"/>
              <w:jc w:val="center"/>
              <w:outlineLvl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1项</w:t>
            </w:r>
          </w:p>
        </w:tc>
        <w:tc>
          <w:tcPr>
            <w:tcW w:w="2959" w:type="dxa"/>
            <w:noWrap w:val="0"/>
            <w:vAlign w:val="center"/>
          </w:tcPr>
          <w:p>
            <w:pPr>
              <w:pStyle w:val="4"/>
              <w:spacing w:line="240" w:lineRule="auto"/>
              <w:ind w:firstLine="0"/>
              <w:jc w:val="center"/>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49.88万元</w:t>
            </w:r>
          </w:p>
        </w:tc>
      </w:tr>
    </w:tbl>
    <w:p>
      <w:pPr>
        <w:pStyle w:val="3"/>
        <w:spacing w:line="240" w:lineRule="auto"/>
        <w:ind w:left="0" w:leftChars="0" w:firstLine="561" w:firstLineChars="233"/>
        <w:jc w:val="left"/>
        <w:rPr>
          <w:rFonts w:hint="eastAsia" w:cs="宋体"/>
          <w:b/>
          <w:sz w:val="24"/>
          <w:highlight w:val="none"/>
        </w:rPr>
      </w:pPr>
      <w:bookmarkStart w:id="3" w:name="_Toc18977"/>
      <w:bookmarkStart w:id="4" w:name="_Toc25738"/>
      <w:bookmarkStart w:id="5" w:name="_Toc76387236"/>
      <w:r>
        <w:rPr>
          <w:rFonts w:hint="eastAsia" w:cs="宋体"/>
          <w:b/>
          <w:sz w:val="24"/>
          <w:highlight w:val="none"/>
        </w:rPr>
        <w:t>二、服务范围、要求及标准</w:t>
      </w:r>
      <w:bookmarkEnd w:id="3"/>
      <w:bookmarkEnd w:id="4"/>
    </w:p>
    <w:p>
      <w:pPr>
        <w:spacing w:line="400" w:lineRule="exact"/>
        <w:ind w:left="0" w:leftChars="0" w:firstLine="559" w:firstLineChars="233"/>
        <w:outlineLvl w:val="2"/>
        <w:rPr>
          <w:rFonts w:hint="eastAsia" w:ascii="宋体" w:hAnsi="宋体" w:cs="宋体"/>
          <w:sz w:val="24"/>
          <w:szCs w:val="28"/>
          <w:highlight w:val="none"/>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一</w:t>
      </w:r>
      <w:r>
        <w:rPr>
          <w:rFonts w:hint="eastAsia" w:ascii="宋体" w:hAnsi="宋体" w:cs="宋体"/>
          <w:sz w:val="24"/>
          <w:szCs w:val="28"/>
          <w:highlight w:val="none"/>
          <w:lang w:eastAsia="zh-CN"/>
        </w:rPr>
        <w:t>）</w:t>
      </w:r>
      <w:r>
        <w:rPr>
          <w:rFonts w:hint="eastAsia" w:ascii="宋体" w:hAnsi="宋体" w:cs="宋体"/>
          <w:sz w:val="24"/>
          <w:szCs w:val="28"/>
          <w:highlight w:val="none"/>
        </w:rPr>
        <w:t>服务范围：</w:t>
      </w:r>
      <w:r>
        <w:rPr>
          <w:rFonts w:hint="eastAsia" w:ascii="宋体" w:hAnsi="宋体" w:eastAsia="宋体" w:cs="宋体"/>
          <w:sz w:val="24"/>
          <w:szCs w:val="28"/>
          <w:highlight w:val="none"/>
          <w:lang w:eastAsia="zh-CN"/>
        </w:rPr>
        <w:t>市公卫中心</w:t>
      </w:r>
      <w:r>
        <w:rPr>
          <w:rFonts w:hint="eastAsia" w:ascii="宋体" w:hAnsi="宋体" w:eastAsia="宋体" w:cs="宋体"/>
          <w:sz w:val="24"/>
          <w:szCs w:val="28"/>
          <w:highlight w:val="none"/>
          <w:lang w:val="en-US" w:eastAsia="zh-CN"/>
        </w:rPr>
        <w:t>（歌乐山院区)</w:t>
      </w:r>
      <w:r>
        <w:rPr>
          <w:rFonts w:hint="eastAsia" w:ascii="宋体" w:hAnsi="宋体" w:cs="宋体"/>
          <w:sz w:val="24"/>
          <w:szCs w:val="28"/>
          <w:highlight w:val="none"/>
        </w:rPr>
        <w:t>。</w:t>
      </w:r>
    </w:p>
    <w:p>
      <w:pPr>
        <w:spacing w:line="400" w:lineRule="exact"/>
        <w:ind w:left="0" w:leftChars="0" w:firstLine="559" w:firstLineChars="233"/>
        <w:outlineLvl w:val="2"/>
        <w:rPr>
          <w:rFonts w:hint="eastAsia" w:ascii="宋体" w:hAnsi="宋体" w:cs="宋体"/>
          <w:sz w:val="24"/>
          <w:szCs w:val="28"/>
          <w:highlight w:val="none"/>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二</w:t>
      </w:r>
      <w:r>
        <w:rPr>
          <w:rFonts w:hint="eastAsia" w:ascii="宋体" w:hAnsi="宋体" w:cs="宋体"/>
          <w:sz w:val="24"/>
          <w:szCs w:val="28"/>
          <w:highlight w:val="none"/>
          <w:lang w:eastAsia="zh-CN"/>
        </w:rPr>
        <w:t>）</w:t>
      </w:r>
      <w:r>
        <w:rPr>
          <w:rFonts w:hint="eastAsia" w:ascii="宋体" w:hAnsi="宋体" w:cs="宋体"/>
          <w:sz w:val="24"/>
          <w:szCs w:val="28"/>
          <w:highlight w:val="none"/>
        </w:rPr>
        <w:t>服务要求：</w:t>
      </w:r>
      <w:r>
        <w:rPr>
          <w:rFonts w:hint="eastAsia" w:ascii="宋体" w:hAnsi="宋体" w:eastAsia="宋体" w:cs="宋体"/>
          <w:sz w:val="24"/>
          <w:szCs w:val="28"/>
          <w:highlight w:val="none"/>
          <w:lang w:val="en-US" w:eastAsia="zh-CN"/>
        </w:rPr>
        <w:t>处置服务区域内的值守及突发事件的治安、消防联动、</w:t>
      </w:r>
      <w:r>
        <w:rPr>
          <w:rFonts w:hint="eastAsia" w:ascii="宋体" w:hAnsi="宋体" w:eastAsia="宋体" w:cs="宋体"/>
          <w:kern w:val="0"/>
          <w:sz w:val="24"/>
          <w:szCs w:val="24"/>
          <w:highlight w:val="none"/>
          <w:lang w:val="en-US" w:eastAsia="zh-CN"/>
        </w:rPr>
        <w:t>停车库日常管理</w:t>
      </w:r>
      <w:r>
        <w:rPr>
          <w:rFonts w:hint="eastAsia" w:ascii="宋体" w:hAnsi="宋体" w:eastAsia="宋体" w:cs="宋体"/>
          <w:sz w:val="24"/>
          <w:szCs w:val="28"/>
          <w:highlight w:val="none"/>
          <w:lang w:val="en-US" w:eastAsia="zh-CN"/>
        </w:rPr>
        <w:t>工作，保管和维护反恐防暴装备及消防安全设施，维护正常医疗秩序，协助医院医疗纠纷调解和治安维护等</w:t>
      </w:r>
      <w:r>
        <w:rPr>
          <w:rFonts w:hint="eastAsia" w:ascii="宋体" w:hAnsi="宋体" w:cs="宋体"/>
          <w:sz w:val="24"/>
          <w:szCs w:val="28"/>
          <w:highlight w:val="none"/>
        </w:rPr>
        <w:t>。</w:t>
      </w:r>
    </w:p>
    <w:p>
      <w:pPr>
        <w:spacing w:line="400" w:lineRule="exact"/>
        <w:ind w:left="0" w:leftChars="0" w:firstLine="559" w:firstLineChars="233"/>
        <w:outlineLvl w:val="2"/>
        <w:rPr>
          <w:rFonts w:hint="eastAsia" w:ascii="宋体" w:hAnsi="宋体" w:cs="宋体"/>
          <w:color w:val="000000"/>
          <w:sz w:val="24"/>
          <w:szCs w:val="28"/>
          <w:highlight w:val="none"/>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三</w:t>
      </w:r>
      <w:r>
        <w:rPr>
          <w:rFonts w:hint="eastAsia" w:ascii="宋体" w:hAnsi="宋体" w:cs="宋体"/>
          <w:sz w:val="24"/>
          <w:szCs w:val="28"/>
          <w:highlight w:val="none"/>
          <w:lang w:eastAsia="zh-CN"/>
        </w:rPr>
        <w:t>）</w:t>
      </w:r>
      <w:r>
        <w:rPr>
          <w:rFonts w:hint="eastAsia" w:ascii="宋体" w:hAnsi="宋体" w:cs="宋体"/>
          <w:sz w:val="24"/>
          <w:szCs w:val="28"/>
          <w:highlight w:val="none"/>
        </w:rPr>
        <w:t>服务标准：</w:t>
      </w:r>
      <w:r>
        <w:rPr>
          <w:rFonts w:hint="eastAsia" w:ascii="宋体" w:hAnsi="宋体" w:eastAsia="宋体" w:cs="宋体"/>
          <w:sz w:val="24"/>
          <w:szCs w:val="28"/>
          <w:highlight w:val="none"/>
        </w:rPr>
        <w:t>按本招标文件项目服务需求及考核方式执行</w:t>
      </w:r>
      <w:r>
        <w:rPr>
          <w:rFonts w:hint="eastAsia" w:ascii="宋体" w:hAnsi="宋体" w:cs="宋体"/>
          <w:color w:val="000000"/>
          <w:sz w:val="24"/>
          <w:szCs w:val="28"/>
          <w:highlight w:val="none"/>
        </w:rPr>
        <w:t>。</w:t>
      </w:r>
    </w:p>
    <w:bookmarkEnd w:id="5"/>
    <w:p>
      <w:pPr>
        <w:pStyle w:val="3"/>
        <w:spacing w:line="240" w:lineRule="auto"/>
        <w:ind w:left="0" w:leftChars="0" w:firstLine="561" w:firstLineChars="233"/>
        <w:jc w:val="left"/>
        <w:rPr>
          <w:rFonts w:hint="eastAsia" w:cs="宋体"/>
          <w:b/>
          <w:sz w:val="24"/>
          <w:highlight w:val="none"/>
        </w:rPr>
      </w:pPr>
      <w:bookmarkStart w:id="6" w:name="_Toc4540"/>
      <w:bookmarkStart w:id="7" w:name="_Toc24833"/>
      <w:r>
        <w:rPr>
          <w:rFonts w:hint="eastAsia" w:cs="宋体"/>
          <w:b/>
          <w:sz w:val="24"/>
          <w:highlight w:val="none"/>
          <w:lang w:val="en-US" w:eastAsia="zh-CN"/>
        </w:rPr>
        <w:t>三</w:t>
      </w:r>
      <w:r>
        <w:rPr>
          <w:rFonts w:hint="eastAsia" w:cs="宋体"/>
          <w:b/>
          <w:sz w:val="24"/>
          <w:highlight w:val="none"/>
        </w:rPr>
        <w:t>、项目基本情况</w:t>
      </w:r>
      <w:bookmarkEnd w:id="6"/>
      <w:bookmarkEnd w:id="7"/>
    </w:p>
    <w:p>
      <w:pPr>
        <w:spacing w:line="400" w:lineRule="exact"/>
        <w:ind w:left="0" w:leftChars="0" w:firstLine="559" w:firstLineChars="233"/>
        <w:outlineLvl w:val="2"/>
        <w:rPr>
          <w:rFonts w:hint="eastAsia" w:ascii="宋体" w:hAnsi="宋体" w:cs="宋体"/>
          <w:sz w:val="24"/>
          <w:szCs w:val="28"/>
          <w:highlight w:val="none"/>
        </w:rPr>
      </w:pPr>
      <w:r>
        <w:rPr>
          <w:rFonts w:hint="eastAsia" w:ascii="宋体" w:hAnsi="宋体" w:cs="宋体"/>
          <w:sz w:val="24"/>
          <w:szCs w:val="28"/>
          <w:highlight w:val="none"/>
        </w:rPr>
        <w:t>“※”标注的服务需求为符合性审查中的实质性要求，投标文件若不满足按无效投标处理。</w:t>
      </w:r>
      <w:bookmarkStart w:id="15" w:name="_GoBack"/>
      <w:bookmarkEnd w:id="15"/>
    </w:p>
    <w:p>
      <w:pPr>
        <w:snapToGrid w:val="0"/>
        <w:spacing w:line="400" w:lineRule="exact"/>
        <w:ind w:left="0" w:leftChars="0" w:firstLine="559" w:firstLineChars="233"/>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（一）项目整体要求</w:t>
      </w:r>
    </w:p>
    <w:p>
      <w:pPr>
        <w:snapToGrid w:val="0"/>
        <w:spacing w:line="400" w:lineRule="exact"/>
        <w:ind w:left="0" w:leftChars="0" w:firstLine="559" w:firstLineChars="233"/>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医院内部治安安全、消防安全、停车库日常管理等安全保卫工作、</w:t>
      </w:r>
      <w:r>
        <w:rPr>
          <w:rFonts w:hint="eastAsia" w:ascii="宋体" w:hAnsi="宋体" w:cs="宋体"/>
          <w:kern w:val="0"/>
          <w:sz w:val="24"/>
          <w:szCs w:val="24"/>
          <w:highlight w:val="none"/>
          <w:lang w:val="en-US" w:eastAsia="zh-CN"/>
        </w:rPr>
        <w:t>成交供货商</w:t>
      </w:r>
      <w:r>
        <w:rPr>
          <w:rFonts w:hint="eastAsia" w:ascii="宋体" w:hAnsi="宋体" w:eastAsia="宋体" w:cs="宋体"/>
          <w:kern w:val="0"/>
          <w:sz w:val="24"/>
          <w:szCs w:val="24"/>
          <w:highlight w:val="none"/>
          <w:lang w:val="en-US" w:eastAsia="zh-CN"/>
        </w:rPr>
        <w:t>提供的安保人员负责</w:t>
      </w:r>
      <w:r>
        <w:rPr>
          <w:rFonts w:hint="eastAsia" w:ascii="宋体" w:hAnsi="宋体" w:eastAsia="宋体" w:cs="宋体"/>
          <w:kern w:val="0"/>
          <w:sz w:val="24"/>
          <w:szCs w:val="24"/>
          <w:highlight w:val="none"/>
        </w:rPr>
        <w:t>在全院范围内定</w:t>
      </w:r>
      <w:r>
        <w:rPr>
          <w:rFonts w:hint="eastAsia" w:ascii="宋体" w:hAnsi="宋体" w:eastAsia="宋体" w:cs="宋体"/>
          <w:kern w:val="0"/>
          <w:sz w:val="24"/>
          <w:szCs w:val="24"/>
          <w:highlight w:val="none"/>
          <w:lang w:val="en-US" w:eastAsia="zh-CN"/>
        </w:rPr>
        <w:t>点</w:t>
      </w:r>
      <w:r>
        <w:rPr>
          <w:rFonts w:hint="eastAsia" w:ascii="宋体" w:hAnsi="宋体" w:eastAsia="宋体" w:cs="宋体"/>
          <w:kern w:val="0"/>
          <w:sz w:val="24"/>
          <w:szCs w:val="24"/>
          <w:highlight w:val="none"/>
        </w:rPr>
        <w:t>执勤</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定时巡逻</w:t>
      </w:r>
      <w:r>
        <w:rPr>
          <w:rFonts w:hint="eastAsia" w:ascii="宋体" w:hAnsi="宋体" w:eastAsia="宋体" w:cs="宋体"/>
          <w:kern w:val="0"/>
          <w:sz w:val="24"/>
          <w:szCs w:val="24"/>
          <w:highlight w:val="none"/>
          <w:lang w:eastAsia="zh-CN"/>
        </w:rPr>
        <w:t>以及停车库的正常运行，</w:t>
      </w:r>
      <w:r>
        <w:rPr>
          <w:rFonts w:hint="eastAsia" w:ascii="宋体" w:hAnsi="宋体" w:eastAsia="宋体" w:cs="宋体"/>
          <w:kern w:val="0"/>
          <w:sz w:val="24"/>
          <w:szCs w:val="24"/>
          <w:highlight w:val="none"/>
          <w:lang w:val="en-US" w:eastAsia="zh-CN"/>
        </w:rPr>
        <w:t>及时妥善</w:t>
      </w:r>
      <w:r>
        <w:rPr>
          <w:rFonts w:hint="eastAsia" w:ascii="宋体" w:hAnsi="宋体" w:eastAsia="宋体" w:cs="宋体"/>
          <w:kern w:val="0"/>
          <w:sz w:val="24"/>
          <w:szCs w:val="24"/>
          <w:highlight w:val="none"/>
        </w:rPr>
        <w:t>处置</w:t>
      </w:r>
      <w:r>
        <w:rPr>
          <w:rFonts w:hint="eastAsia" w:ascii="宋体" w:hAnsi="宋体" w:eastAsia="宋体" w:cs="宋体"/>
          <w:kern w:val="0"/>
          <w:sz w:val="24"/>
          <w:szCs w:val="24"/>
          <w:highlight w:val="none"/>
          <w:lang w:val="en-US" w:eastAsia="zh-CN"/>
        </w:rPr>
        <w:t>各类安全</w:t>
      </w:r>
      <w:r>
        <w:rPr>
          <w:rFonts w:hint="eastAsia" w:ascii="宋体" w:hAnsi="宋体" w:eastAsia="宋体" w:cs="宋体"/>
          <w:kern w:val="0"/>
          <w:sz w:val="24"/>
          <w:szCs w:val="24"/>
          <w:highlight w:val="none"/>
        </w:rPr>
        <w:t>突发事件，</w:t>
      </w:r>
      <w:r>
        <w:rPr>
          <w:rFonts w:hint="eastAsia" w:ascii="宋体" w:hAnsi="宋体" w:eastAsia="宋体" w:cs="宋体"/>
          <w:kern w:val="0"/>
          <w:sz w:val="24"/>
          <w:szCs w:val="24"/>
          <w:highlight w:val="none"/>
          <w:lang w:val="en-US" w:eastAsia="zh-CN"/>
        </w:rPr>
        <w:t>切实</w:t>
      </w:r>
      <w:r>
        <w:rPr>
          <w:rFonts w:hint="eastAsia" w:ascii="宋体" w:hAnsi="宋体" w:eastAsia="宋体" w:cs="宋体"/>
          <w:kern w:val="0"/>
          <w:sz w:val="24"/>
          <w:szCs w:val="24"/>
          <w:highlight w:val="none"/>
        </w:rPr>
        <w:t>维护正常医疗秩序，</w:t>
      </w:r>
      <w:r>
        <w:rPr>
          <w:rFonts w:hint="eastAsia" w:ascii="宋体" w:hAnsi="宋体" w:eastAsia="宋体" w:cs="宋体"/>
          <w:kern w:val="0"/>
          <w:sz w:val="24"/>
          <w:szCs w:val="24"/>
          <w:highlight w:val="none"/>
          <w:lang w:val="en-US" w:eastAsia="zh-CN"/>
        </w:rPr>
        <w:t>保障医院职工、患者、家属等人员的生命财产安全，维护医院安全稳定。</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（二）保安服务地域范围及交接要求内容</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1.负责市公卫中心（歌乐山院区)的治安安全、消防安全、消防监控室、门岗、整理、保管工作以及停车库的日常管理；处置</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单位歌乐山院区区域内的安保值守及突发事件，保管和维护反恐防暴装备及消防安全设施，维护正常医疗秩序，协助医院医疗纠纷调解和治安维护。在全院范围内采取定点和不定点、定时或不定时的执勤和巡逻，医院内公共道路车辆安全以及医院指令性的安全保卫工作。</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※2.工作交接时间</w:t>
      </w:r>
    </w:p>
    <w:p>
      <w:pPr>
        <w:snapToGri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在采购合同签订后，</w:t>
      </w:r>
      <w:r>
        <w:rPr>
          <w:rFonts w:hint="eastAsia" w:ascii="宋体" w:hAnsi="宋体" w:cs="宋体"/>
          <w:kern w:val="0"/>
          <w:sz w:val="24"/>
          <w:szCs w:val="24"/>
          <w:highlight w:val="none"/>
          <w:lang w:val="en-US" w:eastAsia="zh-CN"/>
        </w:rPr>
        <w:t>成交供货商</w:t>
      </w:r>
      <w:r>
        <w:rPr>
          <w:rFonts w:hint="eastAsia" w:ascii="宋体" w:hAnsi="宋体" w:eastAsia="宋体" w:cs="宋体"/>
          <w:kern w:val="0"/>
          <w:sz w:val="24"/>
          <w:szCs w:val="24"/>
          <w:highlight w:val="none"/>
          <w:lang w:val="en-US" w:eastAsia="zh-CN"/>
        </w:rPr>
        <w:t>必须在合同约定的服务起始时间前三个工作日内完成所有交接的准备工作，并确保能按期履行合同中约定的服务内容。</w:t>
      </w:r>
    </w:p>
    <w:p>
      <w:pPr>
        <w:snapToGri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※（三）安保岗位设置及最低人员配置情况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1.人员配备要求</w:t>
      </w:r>
    </w:p>
    <w:p>
      <w:pPr>
        <w:snapToGrid w:val="0"/>
        <w:spacing w:line="400" w:lineRule="exact"/>
        <w:ind w:firstLine="480" w:firstLineChars="200"/>
        <w:rPr>
          <w:rFonts w:hint="default" w:ascii="宋体" w:hAnsi="宋体" w:eastAsia="宋体" w:cs="宋体"/>
          <w:kern w:val="0"/>
          <w:sz w:val="24"/>
          <w:szCs w:val="24"/>
          <w:highlight w:val="none"/>
          <w:lang w:val="en-US" w:eastAsia="zh-CN"/>
        </w:rPr>
      </w:pPr>
      <w:bookmarkStart w:id="8" w:name="OLE_LINK10"/>
      <w:bookmarkStart w:id="9" w:name="OLE_LINK9"/>
      <w:r>
        <w:rPr>
          <w:rFonts w:hint="eastAsia" w:ascii="宋体" w:hAnsi="宋体" w:eastAsia="宋体" w:cs="宋体"/>
          <w:kern w:val="0"/>
          <w:sz w:val="24"/>
          <w:szCs w:val="24"/>
          <w:highlight w:val="none"/>
          <w:lang w:val="en-US" w:eastAsia="zh-CN"/>
        </w:rPr>
        <w:t>保安员：招标保安人员</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val="en-US" w:eastAsia="zh-CN"/>
        </w:rPr>
        <w:t>名，</w:t>
      </w:r>
      <w:r>
        <w:rPr>
          <w:rFonts w:hint="eastAsia" w:ascii="宋体" w:hAnsi="宋体" w:eastAsia="宋体" w:cs="宋体"/>
          <w:color w:val="auto"/>
          <w:kern w:val="0"/>
          <w:sz w:val="24"/>
          <w:szCs w:val="24"/>
          <w:highlight w:val="none"/>
          <w:lang w:val="en-US" w:eastAsia="zh-CN"/>
        </w:rPr>
        <w:t>年龄20至55周岁</w:t>
      </w:r>
      <w:r>
        <w:rPr>
          <w:rFonts w:hint="eastAsia" w:ascii="宋体" w:hAnsi="宋体" w:eastAsia="宋体" w:cs="宋体"/>
          <w:kern w:val="0"/>
          <w:sz w:val="24"/>
          <w:szCs w:val="24"/>
          <w:highlight w:val="none"/>
          <w:lang w:val="en-US" w:eastAsia="zh-CN"/>
        </w:rPr>
        <w:t>，身高1.65米及以上（含消防监控室工作人员及管理人员），</w:t>
      </w:r>
      <w:bookmarkStart w:id="10" w:name="OLE_LINK15"/>
      <w:r>
        <w:rPr>
          <w:rFonts w:hint="eastAsia" w:ascii="宋体" w:hAnsi="宋体" w:eastAsia="宋体" w:cs="宋体"/>
          <w:color w:val="auto"/>
          <w:kern w:val="0"/>
          <w:sz w:val="24"/>
          <w:szCs w:val="24"/>
          <w:highlight w:val="none"/>
          <w:lang w:val="en-US" w:eastAsia="zh-CN"/>
        </w:rPr>
        <w:t>所投入本项目保安，具备政治思想良好（无犯罪前科）、较高文化素质、仪表端庄、身体健康、工作责任心强、年龄20至55周岁，人员设置</w:t>
      </w:r>
      <w:bookmarkEnd w:id="10"/>
      <w:r>
        <w:rPr>
          <w:rFonts w:hint="eastAsia" w:ascii="宋体" w:hAnsi="宋体" w:eastAsia="宋体" w:cs="宋体"/>
          <w:color w:val="auto"/>
          <w:kern w:val="0"/>
          <w:sz w:val="24"/>
          <w:szCs w:val="24"/>
          <w:highlight w:val="none"/>
          <w:lang w:val="en-US" w:eastAsia="zh-CN"/>
        </w:rPr>
        <w:t>共</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en-US" w:eastAsia="zh-CN"/>
        </w:rPr>
        <w:t>名</w:t>
      </w:r>
      <w:r>
        <w:rPr>
          <w:rFonts w:hint="eastAsia" w:ascii="宋体" w:hAnsi="宋体" w:cs="宋体"/>
          <w:color w:val="auto"/>
          <w:kern w:val="0"/>
          <w:sz w:val="24"/>
          <w:szCs w:val="24"/>
          <w:highlight w:val="none"/>
          <w:lang w:val="en-US" w:eastAsia="zh-CN"/>
        </w:rPr>
        <w:t>。消防巡逻及治安人员6名，不低于3</w:t>
      </w:r>
      <w:r>
        <w:rPr>
          <w:rFonts w:hint="eastAsia" w:ascii="宋体" w:hAnsi="宋体" w:eastAsia="宋体" w:cs="宋体"/>
          <w:color w:val="auto"/>
          <w:kern w:val="0"/>
          <w:sz w:val="24"/>
          <w:szCs w:val="24"/>
          <w:highlight w:val="none"/>
          <w:lang w:val="en-US" w:eastAsia="zh-CN"/>
        </w:rPr>
        <w:t>名保安人员持有特种设备作业人员证（作业项目代码A4</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电梯安全管</w:t>
      </w:r>
      <w:r>
        <w:rPr>
          <w:rFonts w:hint="eastAsia" w:ascii="宋体" w:hAnsi="宋体" w:eastAsia="宋体" w:cs="宋体"/>
          <w:kern w:val="0"/>
          <w:sz w:val="24"/>
          <w:szCs w:val="24"/>
          <w:highlight w:val="none"/>
          <w:lang w:val="en-US" w:eastAsia="zh-CN"/>
        </w:rPr>
        <w:t>理）</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消防中央控制室上岗6名保安人员必须持有建(构)筑物消防员职业资格证书；</w:t>
      </w:r>
    </w:p>
    <w:p>
      <w:pPr>
        <w:snapToGri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2.停车服务为本项目服务内容之一，由成交供应商自行安排</w:t>
      </w:r>
      <w:r>
        <w:rPr>
          <w:rFonts w:hint="eastAsia" w:ascii="宋体" w:hAnsi="宋体" w:cs="宋体"/>
          <w:kern w:val="0"/>
          <w:sz w:val="24"/>
          <w:szCs w:val="24"/>
          <w:highlight w:val="none"/>
          <w:lang w:val="en-US" w:eastAsia="zh-CN"/>
        </w:rPr>
        <w:t>服务人员</w:t>
      </w:r>
      <w:r>
        <w:rPr>
          <w:rFonts w:hint="eastAsia" w:ascii="宋体" w:hAnsi="宋体" w:eastAsia="宋体" w:cs="宋体"/>
          <w:kern w:val="0"/>
          <w:sz w:val="24"/>
          <w:szCs w:val="24"/>
          <w:highlight w:val="none"/>
          <w:lang w:val="en-US" w:eastAsia="zh-CN"/>
        </w:rPr>
        <w:t>，停车服务人员负责安保、入院安检、停车收费等相关工作，有安保从业相关资质证书或培训上岗证明。</w:t>
      </w:r>
    </w:p>
    <w:bookmarkEnd w:id="8"/>
    <w:bookmarkEnd w:id="9"/>
    <w:p>
      <w:pPr>
        <w:snapToGri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3.入场情况说明：合同签订后，其中12名保安人员的入场时间以中心</w:t>
      </w:r>
      <w:r>
        <w:rPr>
          <w:rFonts w:hint="eastAsia" w:ascii="宋体" w:hAnsi="宋体" w:cs="宋体"/>
          <w:kern w:val="0"/>
          <w:sz w:val="24"/>
          <w:szCs w:val="24"/>
          <w:highlight w:val="none"/>
          <w:lang w:val="en-US" w:eastAsia="zh-CN"/>
        </w:rPr>
        <w:t>歌乐山院区</w:t>
      </w:r>
      <w:r>
        <w:rPr>
          <w:rFonts w:hint="eastAsia" w:ascii="宋体" w:hAnsi="宋体" w:eastAsia="宋体" w:cs="宋体"/>
          <w:kern w:val="0"/>
          <w:sz w:val="24"/>
          <w:szCs w:val="24"/>
          <w:highlight w:val="none"/>
          <w:lang w:val="en-US" w:eastAsia="zh-CN"/>
        </w:rPr>
        <w:t>实际通知时间为准，服务期为12个月。</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（四）上岗要求</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1.必须遵守医院的相关规章制度和管理规定。</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2.按岗位要求着装统一、整齐，执勤时使用礼貌用语，做到文明执勤。</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3.值班期间要认真负责，警惕性高，密切注意服务区域内消防治安动态，及时掌握服务区域内的情况。</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4.值班期间要服从命令，听从指挥，不能聚众闲谈、耍手机、看书报、睡觉或做与工作无关的事情，夜间巡逻严禁座而不巡，确保服务区域的安全。</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5.各班次做好交接班工作，并填写有关值班记录。</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6.当班人员有较强的责任心，班队长要带头做好工作并要多检查督促各个岗位。</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7.爱护医院的财物。</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8.热情主动地为医院工作人员及患者服务。</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（五）岗位职责（工作内容）</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2.保安人员职责</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根据</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消防、治安防范、车库日常运行管理的要求，担负</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的消防安全、治安保卫、车库管理任务。执行门卫、治安巡逻、现金护送、重点部位的守护和停车库日常运行，防止火灾事故及各类治安灾害事故的发生，维护</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正常诊疗秩序及员工、家属、病人的生命财产安全。</w:t>
      </w:r>
    </w:p>
    <w:p>
      <w:pPr>
        <w:snapToGrid w:val="0"/>
        <w:spacing w:line="400" w:lineRule="exact"/>
        <w:ind w:firstLine="480" w:firstLineChars="200"/>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2.1</w:t>
      </w:r>
      <w:r>
        <w:rPr>
          <w:rFonts w:hint="eastAsia" w:ascii="宋体" w:hAnsi="宋体" w:cs="宋体"/>
          <w:color w:val="auto"/>
          <w:kern w:val="0"/>
          <w:sz w:val="24"/>
          <w:szCs w:val="24"/>
          <w:highlight w:val="none"/>
          <w:lang w:val="en-US" w:eastAsia="zh-CN"/>
        </w:rPr>
        <w:t>门诊等</w:t>
      </w:r>
      <w:r>
        <w:rPr>
          <w:rFonts w:hint="eastAsia" w:ascii="宋体" w:hAnsi="宋体" w:eastAsia="宋体" w:cs="宋体"/>
          <w:color w:val="auto"/>
          <w:kern w:val="0"/>
          <w:sz w:val="24"/>
          <w:szCs w:val="24"/>
          <w:highlight w:val="none"/>
          <w:lang w:val="en-US" w:eastAsia="zh-CN"/>
        </w:rPr>
        <w:t>岗位职责</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第一、熟知保安工作的性质、任务、职能，严格遵守医院及安全信访科的各项规章制度和管理规定，时刻维护医院的良好形象。</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第二、熟悉管辖范围楼宇的分布情况，维持人员密集场所（尤其是收费、取药窗口和电梯口）的排队秩序，做好防盗、防骗的宣传工作。</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第三、做好护送收费员交款工作。</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第四、注意观察四周，发现需要帮助的对象时，应立即主动并热情的引导患者挂号及耐心解答患者、家属的询问。</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第五、劝止医疗区公共部分的吸烟行为，指引吸烟者到吸烟区。</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第六、防止乞讨者、拾废品者、精神患者、推销、医托、医药代表、派发虚假医疗广告人员进入医疗区活动。</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第七、禁止人员携带宠物进入门诊大楼。</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第八、对喧哗吵闹的行为及躺在医疗区候诊椅上休息、睡觉的闲杂人员进行劝止。</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第九、患者与医务人员发生纠纷时要及时赶到现场，了解事情起因，能自行处理的要及时处理，不能处理的要及时报告给</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单位相关部门。</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第十、每两小时进行一次治安、消防巡查，在固定签到点签到，并做好巡查记录，发现治安、消防隐患要及时上报。</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第十一、按时开、关公共部分的灯及管辖区域的门。</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第十二、诊室医务人员下班后，值班人员应查看各楼层诊室和收费室的门是否锁好，收费室内的设备是否齐全，发现问题及时通知相关科室，并做好记录。</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第十三、当班队员执勤时如遇到水电、电梯故障和大面积的环境卫生问题时应通知相关部门处理。</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第十四、对进入医院办公区、医疗区的来访或办事人员，要文明执勤，并进行详细询问和登记。</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第十五、服从监控值班人员的工作调动，在接到突发事件、案情、火警的出警，2分钟内到达现场处理。</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第十六、认真完成医院领导交办的其它临时性工作。</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2.2守护职责</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第一、主要负责重点部位、重点区域的守护任务。</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第二、密切注视守护部位、重点区域的情况，确保所守护财产的安全。</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第三、认真做好防火、防盗、防破坏、防爆炸工作。</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第四、严格遵守交接班制度，严禁擅自离开守护岗位；</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第五、禁止无关人员进入守护区域。</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2.3维护医疗秩序</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第一、阻止焚烧纸钱、摆设灵堂、摆放花圈、违规停尸、聚众滋事的发生；</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第二、阻止医院内寻衅滋事的发生；</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第三、阻止非法携带易燃、易爆危险物品和管制器具进入医院区域；</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第四、阻止侮辱、威胁、恐吓、故意伤害医务人员或者非法限制医务人员人身自由；</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第五、阻止医院内故意损毁或盗窃、抢夺公私财务的；</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第六、阻止倒卖医疗机构挂号凭证的；</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第七、阻止其他扰乱</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医院正常秩序的行为。</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2.4巡逻职责</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第一、负责全院的巡逻，熟悉巡逻区域内的各类设施、物品，了解各区域的安全设施情况，做到腿勤、手勤、眼亮，对可疑情况及时发现、及时查明、及时处理、及时报告；</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第二、保持高度警惕性，细心观察周围的事物和动态，对可疑情况和人员要立即予以询问、盘查，对现行违法犯罪要立即制止，并向</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安全信访科和公安部门处理；</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第三、检查重点部位的窗和门锁，发现问题及时处理；</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第四、检查公共区域的电源线路（目视检查，禁止手动检查）和水管管道有无损坏，发现问题立即报告物业公司检修；</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第五、巡逻中如有闻到异味，听到可疑响声，要立即查明情况并报告；</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第六、责任区域内发生重大刑事案件、医疗纠纷、火灾、打架斗殴、跳楼、抢尸体等其它群体事件，应第一时间赶到现场，控制场面和维护现场秩序，并及时报告</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安全信访科及公安部门，并协助公安部门做好善后处理；</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第七、发现危险物品，要立即查明情况并作安全处理，同时报告</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安全信访科；</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第八、负责排查责任区的各类消防隐患，做好重点部位每日二小时一次防火巡查登记，发现火警火灾立即组织扑救并迅速报</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的消防中心；</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第九、检查各部门的治安防范情况，发现问题及时通报有关部门并报</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安全信访科；</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第十、负责清查、驱赶责任区范围内的散发广告、医托、推销、捡拾垃圾等闲杂人员，严禁闲杂人员在院内游逛或过夜；</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第十一、维护管辖岗位的秩序，做好防盗防抢安全宣传工作；</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第十二、负责院内公共区域照明灯具的开关，做好节约用电措施；</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第十三、服从监控值班人员的工作调动，在接到突发事件、案情、火警的出警，2分钟内到达现场处理；</w:t>
      </w:r>
    </w:p>
    <w:p>
      <w:pPr>
        <w:snapToGri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第十四、认真完成医院领导交办的其它临时性工作。</w:t>
      </w:r>
    </w:p>
    <w:p>
      <w:pPr>
        <w:snapToGrid w:val="0"/>
        <w:spacing w:line="40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2.5停车库日常管理</w:t>
      </w:r>
      <w:r>
        <w:rPr>
          <w:rFonts w:hint="eastAsia" w:ascii="宋体" w:hAnsi="宋体" w:cs="宋体"/>
          <w:kern w:val="0"/>
          <w:sz w:val="24"/>
          <w:szCs w:val="24"/>
          <w:highlight w:val="none"/>
          <w:lang w:val="en-US" w:eastAsia="zh-CN"/>
        </w:rPr>
        <w:t>服务</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第一、根据规定进出车辆，确保存放车辆的安全；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第二、对停车设备进行日常管理和简单维修，保证设备正常运行；</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第三、现场管理，负责停车场周围的秩序维护，保障停车场的安全和顺畅运营；</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第四、处理车辆进出、停放和安全预警等异常情况，及时处理保证停车场正常运转；</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第五、责任心强，能够快速反应和处理各种突发情况，保证停车场的安全和顺畅。</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第六、遇到不能解决的故障及时通知维保单位和</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管理部门。</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（六）保安员管理制度</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1.交接班制度</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1.1按时交接班，接班人应提前十五分钟到达岗位。接班人员未到达前，当班人员不能提前离岗。</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1.2交接班必须做到三清：本班情况清、交接的问题清、物品及器械清；三明：上班情况明、本班交接的事情明、物品和器械清点明。</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1.3当班人员发现的问题要及时处理，不能移交给下班的事情要继续在岗处理完，接班人协助完成。</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1.4交接时要做好记录并签字。</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2.着装规定</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2.1统一着装，要求举止文明、大方、得体，精神抖擞。</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2.2不得外挂饰物，口袋内不宜装过多物品。</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2.3禁止披衣、敞怀、挽袖、卷裤腿、戴歪帽、穿拖鞋或赤脚。</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2.4除不宜或者不需要着装的情形外，在工作时间必须着保安制服。因私外出时应着便服。</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2.5着保安制服时，要按规定佩带保安标志。</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2.6保安制服不准与便服混穿，不同季节的保安制服不准混穿。</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3.形象规定</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3.1经常注意检查和保持仪表整洁。</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3.2不准留长发、染发、蓄胡子、留长指甲、戴首饰；头发不得露于帽檐外，帽檐下头发长不得超过1.5厘米。</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3.3做到精神振作、姿态良好、抬头挺胸；不准弯腰驼背、东倒西歪、前倾后靠、伸懒腰；不袖手、背手、叉腰或将手插入口袋中；执勤中不准吸烟、吃零食、不勾肩搭背；做到站如松、坐如钟、动如风。 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3.4不准哼歌、吹口哨、玩手机、看书报。</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3.5不得随地吐痰，乱丢杂物。</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3.6不挖耳、扣鼻孔，不敲桌椅、跺脚或玩弄其他物品。  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3.7做到“微笑服务”，待客友善、热诚，严格遵守</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单位的规定，文明礼貌用语。</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4.岗位纪律</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4.1严格在法律规定的范围内开展保安服务工作，不准超越职责权限。 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4.2严格履行岗位职责，不准做与保安服务无关的事情。 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4.3不准刁难群众。  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4.4不准脱岗、空岗、睡岗，不准迟到、早退。 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4.5遵守医院内部的各项规章制度，对医院内部的机密事项，不准随意打听、记录、传播。  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4.6要爱护公物。 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4.7有重要情况要妥善处置并及时上报。不准迟报、漏报、隐瞒不报。</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4.8热情主动地为医院工作人员及患者服务。</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5.培训制度   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5.1培训内容  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第一、组织学习相关规定法律法知识，公安部及重庆市内行业主管部门发布的有关保安服务行业的法律规定及《保安员岗位职责》《保安员奖惩制度》等相关文件。</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第二、军训、治安消防技能训练等。 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5.2培训规定   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第一、按计划、有步骤、有重点的进行培训。   </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第二、保安员必须在试用期内学完培训内容，能够熟记各自岗位的职责及规程，能够熟悉医院与其相关的有关规定，考核合格后方可上岗。</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（七）总体要求</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kern w:val="0"/>
          <w:sz w:val="24"/>
          <w:szCs w:val="24"/>
          <w:highlight w:val="none"/>
          <w:lang w:val="en-US" w:eastAsia="zh-CN"/>
        </w:rPr>
        <w:t>1.医院设立24小</w:t>
      </w:r>
      <w:r>
        <w:rPr>
          <w:rFonts w:hint="eastAsia" w:ascii="宋体" w:hAnsi="宋体" w:eastAsia="宋体" w:cs="宋体"/>
          <w:color w:val="auto"/>
          <w:kern w:val="0"/>
          <w:sz w:val="24"/>
          <w:szCs w:val="24"/>
          <w:highlight w:val="none"/>
          <w:lang w:val="en-US" w:eastAsia="zh-CN"/>
        </w:rPr>
        <w:t>时支援和服务电话，值班人员需及时提供服务和处理有关事宜，保证派驻点遇到紧急情况需保安支援时，100%满足要求。</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对岗位设置具有决定权，遇到突发事件、重大疫情或紧急情况，</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派驻的人员必须服从</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安全信访科统一调度，</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安全信访科对</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的服务质量进行监督和考评。</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对所录用的保安员要严格审查，保证所录用的保安员没有违法犯罪记录，热爱保安事业，健康状况良好，无精神病史，并在人员上岗前将录用情况书面提供给</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安全信访科。</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委派的保安员应遵纪守法，认真履行岗位职责，文明执勤，在岗期间不允许窜岗。按岗位要求统一着装，注意仪表仪容，使用文明礼貌用语。</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5.</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结合</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情况制定制服、对讲机、电筒等。首次交接时，</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可将现有装备移交给</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使用，</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应对移交装备进行维护和保养，确保装备完好率，如发生损坏、丢失，由</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负责赔偿。</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对其人员实行准军事化管理，每周不少于3小时的业务培训和素质教育，做好培训记录，相关业务培训所发生的费用由</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负责，因管理不善，保安人员内部所发生的一切问题，全部责任由</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承担。</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7.实行优质服务，优质管理，为</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提供文明礼貌、主动热情周到的服务，最大限度满足</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服务质量的要求。</w:t>
      </w:r>
    </w:p>
    <w:p>
      <w:pPr>
        <w:snapToGrid w:val="0"/>
        <w:spacing w:line="400" w:lineRule="exact"/>
        <w:ind w:firstLine="480"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8.如</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委派的保安员有监守自盗行为，一经发现核实，按财产损失价值5倍处罚</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须与当事员工解除劳务关系，如发生火灾、治安、交通、刑事等事故，经核实，是因</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或其委派人员的管理疏忽、玩忽职守、处理不当所造成的，按事故责任进行赔偿，必要时追诉</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及相关涉事人员的刑事责任。</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应保证保安管理服务调查的满意度达到85%及以上。</w:t>
      </w:r>
    </w:p>
    <w:p>
      <w:pPr>
        <w:snapToGrid w:val="0"/>
        <w:spacing w:line="400" w:lineRule="exact"/>
        <w:ind w:firstLine="482" w:firstLineChars="200"/>
        <w:rPr>
          <w:rFonts w:hint="eastAsia" w:ascii="宋体" w:hAnsi="宋体" w:eastAsia="宋体" w:cs="宋体"/>
          <w:color w:val="auto"/>
          <w:kern w:val="0"/>
          <w:sz w:val="24"/>
          <w:szCs w:val="24"/>
          <w:highlight w:val="none"/>
          <w:lang w:val="en-US"/>
        </w:rPr>
      </w:pPr>
      <w:r>
        <w:rPr>
          <w:rFonts w:hint="eastAsia" w:ascii="宋体" w:hAnsi="宋体" w:eastAsia="宋体" w:cs="宋体"/>
          <w:b/>
          <w:kern w:val="2"/>
          <w:sz w:val="24"/>
          <w:highlight w:val="none"/>
          <w:lang w:val="en-US" w:eastAsia="zh-CN" w:bidi="ar-SA"/>
        </w:rPr>
        <w:t>四、服务要求</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（一）工作内容</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1.治安工作及管理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院就诊人流量大，住院病人多，小偷、可疑人员、医托、地陪、乱发广告报纸等闲杂人员经常出没医院，带来较大的安全隐患，因此必须重视医院楼内楼外的巡逻和安全防范意识的宣传与提醒，采取病房提醒、重点时间段重点巡逻、清场管理、定期安全隐患检查等针对性强的治安措施，确保医院的治安安全与维护正常的医疗秩序。主要包括以下内容：</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（1）负责医院院范围内的公共安全秩序的维持与管理及消防安全、防盗、巡逻、停车场管理工作；开展防火、防盗、防抢劫、防爆炸、防破坏、防诈骗、防失泄密和防治安灾害事故等治安防范工作。</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（2）确保院本部、医院范围内的门诊楼、住院楼等的医疗仪器、用电设备、办公设施等的财产安全。</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（3）组织对全院职工、就诊患者、家属进行法制教育和防火、防盗、防破坏、防治安灾害事故的安全教育，增强其遵纪守法的自觉性。</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（4）针对医院人流量大、医托多、治安环境复杂等特点，建立病房提醒制度。由巡逻保安员到病区每天提醒病人特别是新入院病人注意保管好自身的财物，同时做好《病区提醒记录》。</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（5）积极做好各种矛盾、纠纷的调解、疏导工作，消除不安定因素；组织人员预防和制止违法犯罪行为，维护医院稳定。</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（6）负责医院内部要害部位、公共场所、消防、贵重财物、危险物品的安全管理；开展治安保卫安全检查，建立检查记录，及时化解内部不安定因素和消除治安隐患。</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（7）建立五查交叉网络式巡逻制</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查内容：查岗位人员、查岗位纪律、查获安全隐患、查消防隐患、查可疑人员出入。做到防患于未然；在医院主要区域（或部位）定岗、定位、定人，实行二十四小时岗不离人的控制管理；建立应急分队，在医院内任何时间、地点出现险情，应急分队保证最短时间内赶到现场。</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（8）组建医院便衣保安小组，组织开展打击医托工作；及时制止因医闹、医托、醉酒闹事等引起的群体性事件。</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（9）具备较强的处理突发事件的安保、消防等应急能力，能够及时派出足够人员制止违法乱纪行为，保证医院人员、财物及财产安全，及时消除安全隐患，保障医院安全。</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（10）负责做好医院要求的其他属于保安服务管理范围内的工作任务；</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2.消防工作及管理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确实加强和规范医院的消防安全管理工作，有效预防火灾和减少火灾危害，依据《中华人民共和国消防法》等有关规定和政策，结合工作实际，贯彻预防为主、防消结合的消防工作方针，确实履行消防安全管理职责，制定消防安全制度、操作规程，提高医院自防自救能力，保障消防安全。其主要服务包含以下工作内容：</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（1）认真贯彻执行消防法律法规，保障医院消防安全符合规定，全面掌握医院的消防安全情况；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（2）建立保消合一消防应急队伍，配备相应的消防应急器材和装备，随时应付医院可能出现的火险；针对医院的实际情况组织制定保消合一消防应急队伍灭火和应急疏散预案，并组织实施演练。</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（3）按照消防法规定落实医院每日防火巡查制度。每日防火巡查应包括下列内容：</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1）用火、用电有无违章情况；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2）安全出口、疏散通道是否畅通，有无锁闭；安全疏散指示标志、应急照明是否完好；</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3）常闭式防火门是否处于关闭状态，防火卷帘下是否堆放物品；</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4）消防设施、器材是否在位、完整有效。消防安全标志是否完好清晰；</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5）消防安全重点部位的人员在岗情况；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6）其他消防安全情况。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（4）定期开展防火检查。每月组织一次医院全面消防安全检查，防火检查应包括下列内容：</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1）消防车通道、消防水源；</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2）安全疏散通道、楼梯，安全出口及其疏散指示标志、应急照明；</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3）消防安全标志的设置情况；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4）灭火器材配置及其完好情况；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5）建筑消防设施运行情况；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6）消防控制室值班情况、消防控制设备运行情况及相关记录；</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7）用火、用电有无违章情况；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8）消防安全重点部位的管理；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9）每日防火巡查落实情况及其记录；</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10）火灾隐患的整改以及防范措施的落实情况；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11）易燃易爆危险物品场所防火、防爆和防雷措施的落实情况；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12）消防安全重点部位人员及其他员工消防知识的掌握情况。</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安全保卫部门开展防火巡查、检查，应确定巡查和检查的人员、内容、部位和频次；应填写巡查和检查记录，巡查和检查人员及其主管人员应在记录上签名。巡查、检查中应及时纠正违法违章行为，消除火灾隐患，无法整改的应及时向医院报告，并记录存档。防火巡查时发现火灾应立即报火警并实施扑救。</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（6）安全保卫部门通过多种形式在医院内开展经常性的消防安全宣传与培训。应通过张贴消防图画、消防宣传专栏等形式向公众宣传防火、灭火和应急逃生等常识。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（7）安全保卫部门每年至少组织一次对医院员工的集中消防培训；对新上岗员工应进行上岗前的消防培训。消防培训应包括下列内容：</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1）有关消防法规、消防安全管理制度、保证消防安全的操作规程等；</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2）医院、科室的火灾危险性和防火措施；</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3）建筑消防设施、灭火器材的性能、使用方法和操作规程；</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4）消防安全四个能力（检查消除火灾隐患能力，组织扑救初起火灾能力，组织人员疏散能力，消防宣传教育培训能力）知识；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5）灭火和应急疏散预案的内容、操作程序。</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（8）消防控制室的值班、操作人员应接受消防机构或其他具有消防安全培训资质的机构组织发证的专业消防安全知识培训。</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3.停车场工作及交通管理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（1）严格遵照医院规定，做好车辆的出入引导，认真做好院区内车辆的管理及道路交通管理，保证车辆停放有序，制止院内乱停放车辆，保证120急救和119救援绿色通道和道路的畅通无阻。</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（2）乙方提供停车场智能管理系统两套，防爆阻车器一套，并定期检查在院区内安装设置的停车场智能管理系统，</w:t>
      </w:r>
      <w:r>
        <w:rPr>
          <w:rFonts w:hint="eastAsia" w:ascii="宋体" w:hAnsi="宋体" w:cs="宋体"/>
          <w:color w:val="auto"/>
          <w:kern w:val="0"/>
          <w:sz w:val="24"/>
          <w:szCs w:val="24"/>
          <w:highlight w:val="none"/>
          <w:lang w:val="en-US" w:eastAsia="zh-CN"/>
        </w:rPr>
        <w:t>成交供货商免费提供</w:t>
      </w:r>
      <w:r>
        <w:rPr>
          <w:rFonts w:hint="eastAsia" w:ascii="宋体" w:hAnsi="宋体" w:eastAsia="宋体" w:cs="宋体"/>
          <w:color w:val="auto"/>
          <w:kern w:val="0"/>
          <w:sz w:val="24"/>
          <w:szCs w:val="24"/>
          <w:highlight w:val="none"/>
          <w:lang w:val="en-US" w:eastAsia="zh-CN"/>
        </w:rPr>
        <w:t>停车场设备（软件）、辅助设施老化导致功能不能正常使用，维修无果的情况下，及时更换解决。</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（3）安全保卫部门负责停车场的场地管理、人员管理、车辆摆放。</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（4）负责进入医院停车场内车辆的看护和安全管理，确保停放车辆的安全，若因看管不当造成停放车辆损失或丢失的，由当班责任人承担。</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（5）医院停车场实行收费管理。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（6）安全保卫部门负责依法办理关于停车场管理的全部证照手续；依照法律规定负责停车场的经营与管理，负责停车场发票的购买、发放及收费管理。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（7）严格按照医院的规定收费价格向社会公示停车收费价格后进行收费；对持医院的免费通行证及政府、军、警等特种车辆给予免费停放。</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（8）负责停车场管理过程中的投诉、纠纷处理，包括车辆损毁、丢失，管理人员的伤亡及消防安全等。</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（9）负责制定停车场各项管理制度经医院审核批准后实施。负责制定停车场管理应急预案。</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4.监控（消防）室管理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安全保卫部门应加强安防（消防）监控室管理，其主要工作内容为：</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医院安防（消防）监控室是医院安防、消防应急指挥的中枢，是网络中心、信息中心、信息发布中心、调度中心、监控中心的功能汇集。必须落实人员每天24小时值班监控，并配备一名责任人负责对监控室的管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（2）每天24小时负责医院治安监控设备、消防报警设备的实时监控，负责对发生在医院范围内的治安、消防等事件能够看得见、听得清、呼得出、信息准、反应快，确保指令下得去，情报上得来。</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（3）安防（消防）监控室操作人员必须具备以下素质：</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1）政治合格，未受过刑事处罚；</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2）工作责任心强，具有较强的识别能力和处置应变能力；</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3）高中以上文化程度，熟悉业务、设备性能，上岗前接受安防（消防）业务培训，必须持有建(构)筑物消防员职业资格证书。</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应建立医院安防（消防）监控保密和查看制度。安全保卫部门应严格按照有关规定使用视频安防监控系统，对所拍摄内容进行严格管理，做好安防监控保密工作，不得任意公开，不得擅自向他人提供查看监控录像或调阅有关资料。</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（5）建立图像信息使用登记制度，对图像信息的录制人员、调取时间、调取用途等事项进行登记。因工作需要，欲调用视频录像资料时，需征得医院的同意。</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安防（消防）监控室必须建立交接班制度，建立安防（消防）操作流程及工作台帐等相应的管理制度。严禁无关人员进入；严禁带入、使用与工作无关的光盘、音像、硬盘等。任何人员不得私自拆卸安防（消防）设备，不得私自改动程序、或者私接私拉外来接线；发生故障必须通知专业维修人员检修并做好相关维修记录。操作人员不得故意删除、修改安防（消防）系统的运行程序和记录；改变安防（消防）系统的用途和范围。</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（7）凡因工作失职导致漏录、漏控、录像资料丢失，或是接报警处置不及时造成后果的，当班责任人承担责任。</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（二）安全保卫质量标准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1.严格执行《企业事业单位内部治安保卫条例》，保护医院内的财产和人身安全；如发生财产失窃，中标人应承担相应的赔偿责任。</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2.有健全的安保组织和标准作业规程，有各类安全应急处理预案，发现问题，及时处理并报告医院领导及相关管理部门积极处理。</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3.管理严格，确保正常的工作秩序。</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4.保安人员应经过严格培训，年龄不超过45周岁，身高1.68米以上，身体健康，着装整齐，姿态端正，精神饱满，举止文明，严守职责，确保能有效地应对紧急事件。</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5.实行24小时值班巡逻，重点岗位每小时不少于2次并做好记录。</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6.做好24小时监控值班，定时检查消防器材和设备设施，规章制度健全，运行良好。</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7.认真巡逻检查，及时发现水、电、气、空调、车辆等出现的问题，避免发生火灾、治安案件和交通事故。</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8.协助医院做好重大活动的安全保卫工作。</w:t>
      </w:r>
    </w:p>
    <w:tbl>
      <w:tblPr>
        <w:tblStyle w:val="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2205"/>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74" w:type="dxa"/>
            <w:vMerge w:val="restart"/>
            <w:vAlign w:val="center"/>
          </w:tcPr>
          <w:p>
            <w:pPr>
              <w:snapToGrid w:val="0"/>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工作安排</w:t>
            </w:r>
          </w:p>
        </w:tc>
        <w:tc>
          <w:tcPr>
            <w:tcW w:w="2205" w:type="dxa"/>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定岗检查</w:t>
            </w: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进出口、停车场：24小时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74"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2205" w:type="dxa"/>
            <w:vMerge w:val="restart"/>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流动巡查</w:t>
            </w: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消防设施：24小时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74"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2205"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院区安全：24小时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74"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2205"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违章行为：24小时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74"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2205"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车辆停放：24小时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74"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2205"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车辆保管：24小时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4"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2205"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突发事件：一般性事务5分钟内到达现场，应急事务3分钟之内到达现场，1分钟内响应。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74"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2205" w:type="dxa"/>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学习</w:t>
            </w: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学习法规：1次/周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74"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2205" w:type="dxa"/>
            <w:vMerge w:val="restart"/>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训练</w:t>
            </w: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训练：2次/周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74"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2205" w:type="dxa"/>
            <w:vMerge w:val="continue"/>
            <w:vAlign w:val="center"/>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p>
        </w:tc>
        <w:tc>
          <w:tcPr>
            <w:tcW w:w="5619" w:type="dxa"/>
          </w:tcPr>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演示培训：1次/周</w:t>
            </w: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方正小标宋_GBK" w:hAnsi="方正小标宋_GBK" w:eastAsia="方正小标宋_GBK" w:cs="方正小标宋_GBK"/>
          <w:color w:val="000000"/>
          <w:kern w:val="0"/>
          <w:sz w:val="32"/>
          <w:szCs w:val="32"/>
          <w:lang w:bidi="ar"/>
        </w:rPr>
      </w:pPr>
      <w:r>
        <w:rPr>
          <w:rFonts w:hint="eastAsia" w:ascii="宋体" w:hAnsi="宋体" w:eastAsia="宋体" w:cs="宋体"/>
          <w:color w:val="auto"/>
          <w:kern w:val="0"/>
          <w:sz w:val="24"/>
          <w:szCs w:val="24"/>
          <w:highlight w:val="none"/>
          <w:lang w:val="en-US" w:eastAsia="zh-CN"/>
        </w:rPr>
        <w:t>（三）项目</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配备安保设备器材</w:t>
      </w:r>
      <w:r>
        <w:rPr>
          <w:rFonts w:hint="eastAsia" w:ascii="宋体" w:hAnsi="宋体" w:cs="宋体"/>
          <w:color w:val="auto"/>
          <w:kern w:val="0"/>
          <w:sz w:val="24"/>
          <w:szCs w:val="24"/>
          <w:highlight w:val="none"/>
          <w:lang w:val="en-US" w:eastAsia="zh-CN"/>
        </w:rPr>
        <w:t>及停车信息系统</w:t>
      </w:r>
    </w:p>
    <w:tbl>
      <w:tblPr>
        <w:tblStyle w:val="9"/>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4182"/>
        <w:gridCol w:w="1258"/>
        <w:gridCol w:w="98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 w:val="24"/>
              </w:rPr>
            </w:pPr>
            <w:r>
              <w:rPr>
                <w:rFonts w:hint="eastAsia" w:ascii="宋体" w:hAnsi="宋体"/>
                <w:sz w:val="24"/>
              </w:rPr>
              <w:t>序号</w:t>
            </w:r>
          </w:p>
        </w:tc>
        <w:tc>
          <w:tcPr>
            <w:tcW w:w="2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 w:val="24"/>
              </w:rPr>
            </w:pPr>
            <w:r>
              <w:rPr>
                <w:rFonts w:hint="eastAsia" w:ascii="宋体" w:hAnsi="宋体"/>
                <w:sz w:val="24"/>
              </w:rPr>
              <w:t>名称</w:t>
            </w:r>
          </w:p>
        </w:tc>
        <w:tc>
          <w:tcPr>
            <w:tcW w:w="7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 w:val="24"/>
              </w:rPr>
            </w:pPr>
            <w:r>
              <w:rPr>
                <w:rFonts w:hint="eastAsia" w:ascii="宋体" w:hAnsi="宋体"/>
                <w:sz w:val="24"/>
              </w:rPr>
              <w:t>数量</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 w:val="24"/>
              </w:rPr>
            </w:pPr>
            <w:r>
              <w:rPr>
                <w:rFonts w:hint="eastAsia" w:ascii="宋体" w:hAnsi="宋体"/>
                <w:sz w:val="24"/>
              </w:rPr>
              <w:t>单位</w:t>
            </w:r>
          </w:p>
        </w:tc>
        <w:tc>
          <w:tcPr>
            <w:tcW w:w="9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 w:val="24"/>
              </w:rPr>
            </w:pPr>
            <w:r>
              <w:rPr>
                <w:rFonts w:hint="eastAsia" w:ascii="宋体" w:hAnsi="宋体"/>
                <w:sz w:val="24"/>
              </w:rPr>
              <w:t>1</w:t>
            </w:r>
          </w:p>
        </w:tc>
        <w:tc>
          <w:tcPr>
            <w:tcW w:w="2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警具（警用抓捕器、警用不锈钢叉、防暴盾等）</w:t>
            </w:r>
          </w:p>
        </w:tc>
        <w:tc>
          <w:tcPr>
            <w:tcW w:w="7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10</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套</w:t>
            </w:r>
          </w:p>
        </w:tc>
        <w:tc>
          <w:tcPr>
            <w:tcW w:w="9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符合行业标准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 w:val="24"/>
              </w:rPr>
            </w:pPr>
            <w:r>
              <w:rPr>
                <w:rFonts w:hint="eastAsia" w:ascii="宋体" w:hAnsi="宋体"/>
                <w:sz w:val="24"/>
              </w:rPr>
              <w:t>2</w:t>
            </w:r>
          </w:p>
        </w:tc>
        <w:tc>
          <w:tcPr>
            <w:tcW w:w="2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防暴用品(警棍、约束带等）</w:t>
            </w:r>
          </w:p>
        </w:tc>
        <w:tc>
          <w:tcPr>
            <w:tcW w:w="7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20</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套</w:t>
            </w:r>
          </w:p>
        </w:tc>
        <w:tc>
          <w:tcPr>
            <w:tcW w:w="9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符合行业标准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 w:val="24"/>
              </w:rPr>
            </w:pPr>
            <w:r>
              <w:rPr>
                <w:rFonts w:hint="eastAsia" w:ascii="宋体" w:hAnsi="宋体"/>
                <w:sz w:val="24"/>
              </w:rPr>
              <w:t>3</w:t>
            </w:r>
          </w:p>
        </w:tc>
        <w:tc>
          <w:tcPr>
            <w:tcW w:w="2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工作服（夏、秋、冬服装等）</w:t>
            </w:r>
          </w:p>
        </w:tc>
        <w:tc>
          <w:tcPr>
            <w:tcW w:w="7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sz w:val="24"/>
                <w:lang w:val="en-US" w:eastAsia="zh-CN"/>
              </w:rPr>
            </w:pPr>
            <w:r>
              <w:rPr>
                <w:rFonts w:hint="eastAsia" w:ascii="宋体" w:hAnsi="宋体"/>
                <w:sz w:val="24"/>
                <w:lang w:val="en-US" w:eastAsia="zh-CN"/>
              </w:rPr>
              <w:t>48</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套</w:t>
            </w:r>
          </w:p>
        </w:tc>
        <w:tc>
          <w:tcPr>
            <w:tcW w:w="9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符合行业标准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 w:val="24"/>
              </w:rPr>
            </w:pPr>
            <w:r>
              <w:rPr>
                <w:rFonts w:hint="eastAsia" w:ascii="宋体" w:hAnsi="宋体"/>
                <w:sz w:val="24"/>
              </w:rPr>
              <w:t>4</w:t>
            </w:r>
          </w:p>
        </w:tc>
        <w:tc>
          <w:tcPr>
            <w:tcW w:w="2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保安服务单警设施（通讯专用对讲设备等防护器械）</w:t>
            </w:r>
          </w:p>
        </w:tc>
        <w:tc>
          <w:tcPr>
            <w:tcW w:w="7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sz w:val="24"/>
                <w:lang w:val="en-US" w:eastAsia="zh-CN"/>
              </w:rPr>
            </w:pPr>
            <w:r>
              <w:rPr>
                <w:rFonts w:hint="eastAsia" w:ascii="宋体" w:hAnsi="宋体"/>
                <w:sz w:val="24"/>
                <w:lang w:val="en-US" w:eastAsia="zh-CN"/>
              </w:rPr>
              <w:t>30</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套</w:t>
            </w:r>
          </w:p>
        </w:tc>
        <w:tc>
          <w:tcPr>
            <w:tcW w:w="9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符合行业标准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sz w:val="24"/>
                <w:lang w:val="en-US" w:eastAsia="zh-CN"/>
              </w:rPr>
            </w:pPr>
            <w:r>
              <w:rPr>
                <w:rFonts w:hint="eastAsia" w:ascii="宋体" w:hAnsi="宋体"/>
                <w:sz w:val="24"/>
                <w:lang w:val="en-US" w:eastAsia="zh-CN"/>
              </w:rPr>
              <w:t>5</w:t>
            </w:r>
          </w:p>
        </w:tc>
        <w:tc>
          <w:tcPr>
            <w:tcW w:w="2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sz w:val="24"/>
                <w:lang w:val="en-US" w:eastAsia="zh-CN"/>
              </w:rPr>
            </w:pPr>
            <w:r>
              <w:rPr>
                <w:rFonts w:hint="eastAsia" w:ascii="宋体" w:hAnsi="宋体"/>
                <w:sz w:val="24"/>
                <w:lang w:val="en-US" w:eastAsia="zh-CN"/>
              </w:rPr>
              <w:t>停车引导系统</w:t>
            </w:r>
          </w:p>
        </w:tc>
        <w:tc>
          <w:tcPr>
            <w:tcW w:w="7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sz w:val="24"/>
                <w:lang w:val="en-US" w:eastAsia="zh-CN"/>
              </w:rPr>
            </w:pPr>
            <w:r>
              <w:rPr>
                <w:rFonts w:hint="eastAsia" w:ascii="宋体" w:hAnsi="宋体"/>
                <w:sz w:val="24"/>
                <w:lang w:val="en-US" w:eastAsia="zh-CN"/>
              </w:rPr>
              <w:t>1</w:t>
            </w:r>
          </w:p>
        </w:tc>
        <w:tc>
          <w:tcPr>
            <w:tcW w:w="5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4"/>
                <w:lang w:val="en-US" w:eastAsia="zh-CN"/>
              </w:rPr>
            </w:pPr>
            <w:r>
              <w:rPr>
                <w:rFonts w:hint="eastAsia" w:ascii="宋体" w:hAnsi="宋体"/>
                <w:sz w:val="24"/>
                <w:lang w:val="en-US" w:eastAsia="zh-CN"/>
              </w:rPr>
              <w:t>套</w:t>
            </w:r>
          </w:p>
        </w:tc>
        <w:tc>
          <w:tcPr>
            <w:tcW w:w="9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24"/>
              </w:rPr>
            </w:pPr>
          </w:p>
        </w:tc>
      </w:tr>
    </w:tbl>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（四）目标指标达成措施</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建立健全保安内部管理制度，优化保安内部组织结构。以高标准、严要求组建一支思想过硬、作风优良、纪律严明、训练有素、服务一流的专业化保安队伍。通过严格的内部管理制度，包括用人、培训、考核、考评和监督、激励机制，充分提高保安员个人素质，提高团队战斗力和服务水平。</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2.推行岗位责任制和量化管理，使责任落实到人，强化危机意识要求每个员工严格执行1+3岗位责任制，并将工作成绩纳入绩效考评机制，实行量化管理和末位淘汰制。</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3.加强安全防范，做好治安联防工作。结合医院的实际情况，采取人防、技防、物防相结合的方法，加强与辖区警务室、公安部门和周边保安队伍的沟通合作，在群防群治环境下做好各项安全防范工作。</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认真贯彻执行预防为主，防消结合和谁主管、谁负责的消防管理原则。建立健全各类消防管理的制度，定期开展防火安全检查和消防知识的培训，组建志愿消防队，定期进行消防演习，从根本上做好消防安全工作，有效预防和减少火灾事故的发生。</w:t>
      </w:r>
    </w:p>
    <w:p>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做好公共秩序管理。营造和维护良好的医疗秩序、融洽医患关系是医院治安工作的又一个重点。首先是对扰乱医疗秩序因素识别方面，对医托、黑地陪、散发非法广告传单、闲杂闲散人员等存在造成的隐患有深刻的认识，其次是在长期的实践工作中形成了一套行之有效的治安管理整体方案，清理打击不良因素，维护医患利益。</w:t>
      </w:r>
      <w:bookmarkStart w:id="11" w:name="_Toc16942"/>
      <w:bookmarkStart w:id="12" w:name="_Toc76387239"/>
      <w:bookmarkStart w:id="13" w:name="_Toc267320050"/>
    </w:p>
    <w:p>
      <w:pPr>
        <w:snapToGrid w:val="0"/>
        <w:spacing w:line="400" w:lineRule="exact"/>
        <w:ind w:firstLine="480" w:firstLineChars="200"/>
        <w:rPr>
          <w:rFonts w:hint="eastAsia" w:ascii="宋体" w:hAnsi="宋体" w:cs="宋体"/>
          <w:sz w:val="24"/>
          <w:highlight w:val="none"/>
          <w:lang w:val="en-US" w:eastAsia="zh-CN"/>
        </w:rPr>
      </w:pPr>
    </w:p>
    <w:p>
      <w:pPr>
        <w:snapToGrid w:val="0"/>
        <w:spacing w:line="400" w:lineRule="exact"/>
        <w:ind w:firstLine="482" w:firstLineChars="200"/>
        <w:rPr>
          <w:rFonts w:hint="eastAsia" w:ascii="宋体" w:hAnsi="宋体" w:cs="宋体"/>
          <w:kern w:val="0"/>
          <w:sz w:val="24"/>
          <w:szCs w:val="24"/>
          <w:highlight w:val="none"/>
        </w:rPr>
      </w:pPr>
      <w:r>
        <w:rPr>
          <w:rFonts w:hint="eastAsia" w:ascii="宋体" w:hAnsi="宋体" w:eastAsia="宋体" w:cs="宋体"/>
          <w:b/>
          <w:kern w:val="2"/>
          <w:sz w:val="24"/>
          <w:highlight w:val="none"/>
          <w:lang w:val="en-US" w:eastAsia="zh-CN" w:bidi="ar-SA"/>
        </w:rPr>
        <w:t>五、服务质量管理及考核方式</w:t>
      </w:r>
    </w:p>
    <w:p>
      <w:pPr>
        <w:snapToGrid w:val="0"/>
        <w:spacing w:line="400" w:lineRule="exact"/>
        <w:ind w:firstLine="480" w:firstLineChars="200"/>
        <w:outlineLvl w:val="2"/>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1.管理服务方式</w:t>
      </w:r>
    </w:p>
    <w:p>
      <w:pPr>
        <w:snapToGrid w:val="0"/>
        <w:spacing w:line="400" w:lineRule="exact"/>
        <w:ind w:firstLine="480" w:firstLineChars="200"/>
        <w:outlineLvl w:val="2"/>
        <w:rPr>
          <w:rFonts w:hint="eastAsia" w:ascii="宋体" w:hAnsi="宋体" w:eastAsia="宋体" w:cs="宋体"/>
          <w:color w:val="auto"/>
          <w:kern w:val="0"/>
          <w:sz w:val="24"/>
          <w:szCs w:val="24"/>
          <w:highlight w:val="none"/>
          <w:lang w:val="en-US"/>
        </w:rPr>
      </w:pPr>
      <w:r>
        <w:rPr>
          <w:rFonts w:hint="eastAsia" w:ascii="宋体" w:hAnsi="宋体" w:eastAsia="宋体" w:cs="宋体"/>
          <w:kern w:val="0"/>
          <w:sz w:val="24"/>
          <w:szCs w:val="24"/>
          <w:highlight w:val="none"/>
          <w:lang w:val="en-US" w:eastAsia="zh-CN"/>
        </w:rPr>
        <w:t>1.1项目人员须树立服务第一的思想，为</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创造安全、舒适、文明的医疗环境及居住</w:t>
      </w:r>
      <w:r>
        <w:rPr>
          <w:rFonts w:hint="eastAsia" w:ascii="宋体" w:hAnsi="宋体" w:eastAsia="宋体" w:cs="宋体"/>
          <w:color w:val="auto"/>
          <w:kern w:val="0"/>
          <w:sz w:val="24"/>
          <w:szCs w:val="24"/>
          <w:highlight w:val="none"/>
          <w:lang w:val="en-US" w:eastAsia="zh-CN"/>
        </w:rPr>
        <w:t>环境。</w:t>
      </w:r>
    </w:p>
    <w:p>
      <w:pPr>
        <w:snapToGrid w:val="0"/>
        <w:spacing w:line="400" w:lineRule="exact"/>
        <w:ind w:firstLine="480" w:firstLineChars="200"/>
        <w:outlineLvl w:val="2"/>
        <w:rPr>
          <w:rFonts w:hint="eastAsia" w:ascii="宋体" w:hAnsi="宋体" w:eastAsia="宋体" w:cs="宋体"/>
          <w:kern w:val="0"/>
          <w:sz w:val="24"/>
          <w:szCs w:val="24"/>
          <w:highlight w:val="none"/>
          <w:lang w:val="en-US"/>
        </w:rPr>
      </w:pPr>
      <w:r>
        <w:rPr>
          <w:rFonts w:hint="eastAsia" w:ascii="宋体" w:hAnsi="宋体" w:eastAsia="宋体" w:cs="宋体"/>
          <w:color w:val="auto"/>
          <w:kern w:val="0"/>
          <w:sz w:val="24"/>
          <w:szCs w:val="24"/>
          <w:highlight w:val="none"/>
          <w:lang w:val="en-US" w:eastAsia="zh-CN"/>
        </w:rPr>
        <w:t>1.2</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成立本项目质量管理小组，每</w:t>
      </w:r>
      <w:r>
        <w:rPr>
          <w:rFonts w:hint="eastAsia" w:ascii="宋体" w:hAnsi="宋体" w:cs="宋体"/>
          <w:color w:val="auto"/>
          <w:kern w:val="0"/>
          <w:sz w:val="24"/>
          <w:szCs w:val="24"/>
          <w:highlight w:val="none"/>
          <w:lang w:val="en-US" w:eastAsia="zh-CN"/>
        </w:rPr>
        <w:t>月</w:t>
      </w:r>
      <w:r>
        <w:rPr>
          <w:rFonts w:hint="eastAsia" w:ascii="宋体" w:hAnsi="宋体" w:eastAsia="宋体" w:cs="宋体"/>
          <w:color w:val="auto"/>
          <w:kern w:val="0"/>
          <w:sz w:val="24"/>
          <w:szCs w:val="24"/>
          <w:highlight w:val="none"/>
          <w:lang w:val="en-US" w:eastAsia="zh-CN"/>
        </w:rPr>
        <w:t>对</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提供的安保服务组织由</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职工参与的服务满意度调查</w:t>
      </w:r>
      <w:r>
        <w:rPr>
          <w:rFonts w:hint="eastAsia" w:ascii="宋体" w:hAnsi="宋体" w:cs="宋体"/>
          <w:color w:val="auto"/>
          <w:kern w:val="0"/>
          <w:sz w:val="24"/>
          <w:szCs w:val="24"/>
          <w:highlight w:val="none"/>
          <w:lang w:val="en-US" w:eastAsia="zh-CN"/>
        </w:rPr>
        <w:t>或考核</w:t>
      </w:r>
      <w:r>
        <w:rPr>
          <w:rFonts w:hint="eastAsia" w:ascii="宋体" w:hAnsi="宋体" w:eastAsia="宋体" w:cs="宋体"/>
          <w:color w:val="auto"/>
          <w:kern w:val="0"/>
          <w:sz w:val="24"/>
          <w:szCs w:val="24"/>
          <w:highlight w:val="none"/>
          <w:lang w:val="en-US" w:eastAsia="zh-CN"/>
        </w:rPr>
        <w:t>，向</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单位职工随机发放50份调查表（保安服务满意调查表见采购文件附件一），调查表回收率达到90%及以上，调查满意度达85%及以</w:t>
      </w:r>
      <w:r>
        <w:rPr>
          <w:rFonts w:hint="eastAsia" w:ascii="宋体" w:hAnsi="宋体" w:eastAsia="宋体" w:cs="宋体"/>
          <w:kern w:val="0"/>
          <w:sz w:val="24"/>
          <w:szCs w:val="24"/>
          <w:highlight w:val="none"/>
          <w:lang w:val="en-US" w:eastAsia="zh-CN"/>
        </w:rPr>
        <w:t>上，全款支付调查当月服务费；若出现客户满意度在80%（含本数）--85%（不含本数），从调查当月服务费中扣除1000元；若出现客户满意度在79%及以下，从调查当月服务费中扣除2000元。</w:t>
      </w:r>
    </w:p>
    <w:p>
      <w:pPr>
        <w:snapToGrid w:val="0"/>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1.3</w:t>
      </w:r>
      <w:r>
        <w:rPr>
          <w:rFonts w:hint="eastAsia" w:ascii="宋体" w:hAnsi="宋体" w:cs="宋体"/>
          <w:kern w:val="0"/>
          <w:sz w:val="24"/>
          <w:szCs w:val="24"/>
          <w:highlight w:val="none"/>
          <w:lang w:val="en-US" w:eastAsia="zh-CN"/>
        </w:rPr>
        <w:t>成交供货商</w:t>
      </w:r>
      <w:r>
        <w:rPr>
          <w:rFonts w:hint="eastAsia" w:ascii="宋体" w:hAnsi="宋体" w:eastAsia="宋体" w:cs="宋体"/>
          <w:kern w:val="0"/>
          <w:sz w:val="24"/>
          <w:szCs w:val="24"/>
          <w:highlight w:val="none"/>
          <w:lang w:val="en-US" w:eastAsia="zh-CN"/>
        </w:rPr>
        <w:t>对突发事件处理的及时率为100%，接报警处理率达到100%，回复率达到100%。若出现一项不足100%，</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有权单方面解除合同。</w:t>
      </w:r>
    </w:p>
    <w:p>
      <w:pPr>
        <w:snapToGrid w:val="0"/>
        <w:spacing w:line="400" w:lineRule="exact"/>
        <w:ind w:firstLine="480" w:firstLineChars="200"/>
        <w:outlineLvl w:val="2"/>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1.4</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质量管理小组每月对</w:t>
      </w:r>
      <w:r>
        <w:rPr>
          <w:rFonts w:hint="eastAsia" w:ascii="宋体" w:hAnsi="宋体" w:cs="宋体"/>
          <w:kern w:val="0"/>
          <w:sz w:val="24"/>
          <w:szCs w:val="24"/>
          <w:highlight w:val="none"/>
          <w:lang w:val="en-US" w:eastAsia="zh-CN"/>
        </w:rPr>
        <w:t>成交供货商</w:t>
      </w:r>
      <w:r>
        <w:rPr>
          <w:rFonts w:hint="eastAsia" w:ascii="宋体" w:hAnsi="宋体" w:eastAsia="宋体" w:cs="宋体"/>
          <w:kern w:val="0"/>
          <w:sz w:val="24"/>
          <w:szCs w:val="24"/>
          <w:highlight w:val="none"/>
          <w:lang w:val="en-US" w:eastAsia="zh-CN"/>
        </w:rPr>
        <w:t>的服务质量按《保安服务质量考核表》进行考核，考评结果与保安服务费挂钩，具体考核办法如下：</w:t>
      </w:r>
    </w:p>
    <w:p>
      <w:pPr>
        <w:snapToGrid w:val="0"/>
        <w:spacing w:line="400" w:lineRule="exact"/>
        <w:ind w:firstLine="480" w:firstLineChars="200"/>
        <w:outlineLvl w:val="2"/>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1.4.1得分≥85分的，免扣服务费；</w:t>
      </w:r>
    </w:p>
    <w:p>
      <w:pPr>
        <w:snapToGrid w:val="0"/>
        <w:spacing w:line="400" w:lineRule="exact"/>
        <w:ind w:firstLine="480" w:firstLineChars="200"/>
        <w:outlineLvl w:val="2"/>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1.4.2 80≤得分＜85分的，扣除下一月保安服务费的1%；</w:t>
      </w:r>
    </w:p>
    <w:p>
      <w:pPr>
        <w:snapToGrid w:val="0"/>
        <w:spacing w:line="400" w:lineRule="exact"/>
        <w:ind w:firstLine="480" w:firstLineChars="200"/>
        <w:outlineLvl w:val="2"/>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1.4.3 75≤得分＜80分的，扣除下一月保安服务费的3%；</w:t>
      </w:r>
    </w:p>
    <w:p>
      <w:pPr>
        <w:snapToGrid w:val="0"/>
        <w:spacing w:line="400" w:lineRule="exact"/>
        <w:ind w:firstLine="480" w:firstLineChars="200"/>
        <w:outlineLvl w:val="2"/>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1.4.4得分＜75分的，警告处理并扣除下一月保安服务费的5%。</w:t>
      </w:r>
    </w:p>
    <w:p>
      <w:pPr>
        <w:snapToGrid w:val="0"/>
        <w:spacing w:line="400" w:lineRule="exact"/>
        <w:ind w:firstLine="480" w:firstLineChars="200"/>
        <w:outlineLvl w:val="2"/>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1.4.5</w:t>
      </w:r>
      <w:r>
        <w:rPr>
          <w:rFonts w:hint="eastAsia" w:ascii="宋体" w:hAnsi="宋体" w:cs="宋体"/>
          <w:kern w:val="0"/>
          <w:sz w:val="24"/>
          <w:szCs w:val="24"/>
          <w:highlight w:val="none"/>
          <w:lang w:val="en-US" w:eastAsia="zh-CN"/>
        </w:rPr>
        <w:t>成交供货商</w:t>
      </w:r>
      <w:r>
        <w:rPr>
          <w:rFonts w:hint="eastAsia" w:ascii="宋体" w:hAnsi="宋体" w:eastAsia="宋体" w:cs="宋体"/>
          <w:kern w:val="0"/>
          <w:sz w:val="24"/>
          <w:szCs w:val="24"/>
          <w:highlight w:val="none"/>
          <w:lang w:val="en-US" w:eastAsia="zh-CN"/>
        </w:rPr>
        <w:t>必须保证派驻保安员的稳定性，如保安员有调离或离职须提前书面报告给</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并取得</w:t>
      </w:r>
      <w:r>
        <w:rPr>
          <w:rFonts w:hint="eastAsia" w:ascii="宋体" w:hAnsi="宋体" w:cs="宋体"/>
          <w:kern w:val="0"/>
          <w:sz w:val="24"/>
          <w:szCs w:val="24"/>
          <w:highlight w:val="none"/>
          <w:lang w:val="en-US" w:eastAsia="zh-CN"/>
        </w:rPr>
        <w:t>中心歌乐山院区</w:t>
      </w:r>
      <w:r>
        <w:rPr>
          <w:rFonts w:hint="eastAsia" w:ascii="宋体" w:hAnsi="宋体" w:eastAsia="宋体" w:cs="宋体"/>
          <w:kern w:val="0"/>
          <w:sz w:val="24"/>
          <w:szCs w:val="24"/>
          <w:highlight w:val="none"/>
          <w:lang w:val="en-US" w:eastAsia="zh-CN"/>
        </w:rPr>
        <w:t>同意，调离或离职人员离开之前，跟班人员或顶替其岗位的人员必须有一个星期的跟班熟悉时间。</w:t>
      </w:r>
    </w:p>
    <w:p>
      <w:pPr>
        <w:snapToGrid w:val="0"/>
        <w:spacing w:line="400" w:lineRule="exact"/>
        <w:ind w:firstLine="480" w:firstLineChars="200"/>
        <w:outlineLvl w:val="2"/>
        <w:rPr>
          <w:rFonts w:hint="eastAsia" w:ascii="宋体" w:hAnsi="宋体" w:eastAsia="宋体" w:cs="宋体"/>
          <w:color w:val="auto"/>
          <w:kern w:val="0"/>
          <w:sz w:val="24"/>
          <w:szCs w:val="24"/>
          <w:highlight w:val="none"/>
          <w:lang w:val="en-US"/>
        </w:rPr>
      </w:pPr>
      <w:r>
        <w:rPr>
          <w:rFonts w:hint="eastAsia" w:ascii="宋体" w:hAnsi="宋体" w:eastAsia="宋体" w:cs="宋体"/>
          <w:kern w:val="0"/>
          <w:sz w:val="24"/>
          <w:szCs w:val="24"/>
          <w:highlight w:val="none"/>
          <w:lang w:val="en-US" w:eastAsia="zh-CN"/>
        </w:rPr>
        <w:t>2.管理服务责</w:t>
      </w:r>
      <w:r>
        <w:rPr>
          <w:rFonts w:hint="eastAsia" w:ascii="宋体" w:hAnsi="宋体" w:eastAsia="宋体" w:cs="宋体"/>
          <w:color w:val="auto"/>
          <w:kern w:val="0"/>
          <w:sz w:val="24"/>
          <w:szCs w:val="24"/>
          <w:highlight w:val="none"/>
          <w:lang w:val="en-US" w:eastAsia="zh-CN"/>
        </w:rPr>
        <w:t>任与监控方式</w:t>
      </w:r>
    </w:p>
    <w:p>
      <w:pPr>
        <w:snapToGrid w:val="0"/>
        <w:spacing w:line="400" w:lineRule="exact"/>
        <w:ind w:firstLine="480" w:firstLineChars="200"/>
        <w:outlineLvl w:val="2"/>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2.1由</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保卫科对</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的工作进行监督检查和协调沟通。</w:t>
      </w:r>
    </w:p>
    <w:p>
      <w:pPr>
        <w:snapToGrid w:val="0"/>
        <w:spacing w:line="400" w:lineRule="exact"/>
        <w:ind w:firstLine="480" w:firstLineChars="200"/>
        <w:outlineLvl w:val="2"/>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需主动与</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安全信访科联络，定时征求服务意见并改进工作。</w:t>
      </w:r>
    </w:p>
    <w:p>
      <w:pPr>
        <w:snapToGrid w:val="0"/>
        <w:spacing w:line="400" w:lineRule="exact"/>
        <w:ind w:firstLine="480" w:firstLineChars="200"/>
        <w:outlineLvl w:val="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2.3如</w:t>
      </w:r>
      <w:r>
        <w:rPr>
          <w:rFonts w:hint="eastAsia" w:ascii="宋体" w:hAnsi="宋体" w:cs="宋体"/>
          <w:color w:val="auto"/>
          <w:kern w:val="0"/>
          <w:sz w:val="24"/>
          <w:szCs w:val="24"/>
          <w:highlight w:val="none"/>
          <w:lang w:val="en-US" w:eastAsia="zh-CN"/>
        </w:rPr>
        <w:t>中心歌乐山院区</w:t>
      </w:r>
      <w:r>
        <w:rPr>
          <w:rFonts w:hint="eastAsia" w:ascii="宋体" w:hAnsi="宋体" w:eastAsia="宋体" w:cs="宋体"/>
          <w:color w:val="auto"/>
          <w:kern w:val="0"/>
          <w:sz w:val="24"/>
          <w:szCs w:val="24"/>
          <w:highlight w:val="none"/>
          <w:lang w:val="en-US" w:eastAsia="zh-CN"/>
        </w:rPr>
        <w:t>服务范围内发生公有财物被盗案件，且由于</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委派的保安员失职、渎职所造成的，</w:t>
      </w:r>
      <w:r>
        <w:rPr>
          <w:rFonts w:hint="eastAsia" w:ascii="宋体" w:hAnsi="宋体" w:cs="宋体"/>
          <w:color w:val="auto"/>
          <w:kern w:val="0"/>
          <w:sz w:val="24"/>
          <w:szCs w:val="24"/>
          <w:highlight w:val="none"/>
          <w:lang w:val="en-US" w:eastAsia="zh-CN"/>
        </w:rPr>
        <w:t>成交供货商</w:t>
      </w:r>
      <w:r>
        <w:rPr>
          <w:rFonts w:hint="eastAsia" w:ascii="宋体" w:hAnsi="宋体" w:eastAsia="宋体" w:cs="宋体"/>
          <w:color w:val="auto"/>
          <w:kern w:val="0"/>
          <w:sz w:val="24"/>
          <w:szCs w:val="24"/>
          <w:highlight w:val="none"/>
          <w:lang w:val="en-US" w:eastAsia="zh-CN"/>
        </w:rPr>
        <w:t>须赔偿相应损失。</w:t>
      </w:r>
    </w:p>
    <w:p>
      <w:pPr>
        <w:pStyle w:val="3"/>
        <w:spacing w:line="240" w:lineRule="auto"/>
        <w:jc w:val="left"/>
        <w:rPr>
          <w:rFonts w:hint="eastAsia" w:cs="宋体"/>
          <w:b/>
          <w:sz w:val="24"/>
          <w:highlight w:val="none"/>
        </w:rPr>
      </w:pPr>
      <w:bookmarkStart w:id="14" w:name="_Toc32668"/>
    </w:p>
    <w:p>
      <w:pPr>
        <w:pStyle w:val="3"/>
        <w:spacing w:line="240" w:lineRule="auto"/>
        <w:ind w:firstLine="482" w:firstLineChars="200"/>
        <w:jc w:val="left"/>
        <w:rPr>
          <w:rFonts w:hint="eastAsia" w:cs="宋体"/>
          <w:b/>
          <w:sz w:val="24"/>
          <w:highlight w:val="none"/>
        </w:rPr>
      </w:pPr>
      <w:r>
        <w:rPr>
          <w:rFonts w:hint="eastAsia" w:cs="宋体"/>
          <w:b/>
          <w:sz w:val="24"/>
          <w:highlight w:val="none"/>
          <w:lang w:val="en-US" w:eastAsia="zh-CN"/>
        </w:rPr>
        <w:t>六</w:t>
      </w:r>
      <w:r>
        <w:rPr>
          <w:rFonts w:hint="eastAsia" w:cs="宋体"/>
          <w:b/>
          <w:sz w:val="24"/>
          <w:highlight w:val="none"/>
        </w:rPr>
        <w:t>、报价要求</w:t>
      </w:r>
      <w:bookmarkEnd w:id="11"/>
      <w:bookmarkEnd w:id="12"/>
      <w:bookmarkEnd w:id="14"/>
    </w:p>
    <w:p>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（一）本次报价须为人民币报价</w:t>
      </w:r>
      <w:r>
        <w:rPr>
          <w:rFonts w:hint="eastAsia" w:ascii="宋体" w:hAnsi="宋体" w:eastAsia="宋体" w:cs="宋体"/>
          <w:kern w:val="0"/>
          <w:sz w:val="24"/>
          <w:szCs w:val="24"/>
          <w:highlight w:val="none"/>
          <w:lang w:val="en-US" w:eastAsia="zh-CN"/>
        </w:rPr>
        <w:t>包含：人员工资、</w:t>
      </w:r>
      <w:r>
        <w:rPr>
          <w:rFonts w:hint="eastAsia" w:ascii="宋体" w:hAnsi="宋体" w:cs="宋体"/>
          <w:kern w:val="0"/>
          <w:sz w:val="24"/>
          <w:szCs w:val="24"/>
          <w:highlight w:val="none"/>
        </w:rPr>
        <w:t>社会保险费、福利费、加班费、</w:t>
      </w:r>
      <w:r>
        <w:rPr>
          <w:rFonts w:hint="eastAsia" w:ascii="宋体" w:hAnsi="宋体" w:eastAsia="宋体" w:cs="宋体"/>
          <w:kern w:val="0"/>
          <w:sz w:val="24"/>
          <w:szCs w:val="24"/>
          <w:highlight w:val="none"/>
          <w:lang w:val="en-US" w:eastAsia="zh-CN"/>
        </w:rPr>
        <w:t>服装费、通讯费、交通费、</w:t>
      </w:r>
      <w:r>
        <w:rPr>
          <w:rFonts w:hint="eastAsia" w:ascii="宋体" w:hAnsi="宋体" w:cs="宋体"/>
          <w:kern w:val="0"/>
          <w:sz w:val="24"/>
          <w:szCs w:val="24"/>
          <w:highlight w:val="none"/>
        </w:rPr>
        <w:t>管理费、合理利润、</w:t>
      </w:r>
      <w:r>
        <w:rPr>
          <w:rFonts w:hint="eastAsia" w:ascii="宋体" w:hAnsi="宋体" w:eastAsia="宋体" w:cs="宋体"/>
          <w:kern w:val="0"/>
          <w:sz w:val="24"/>
          <w:szCs w:val="24"/>
          <w:highlight w:val="none"/>
          <w:lang w:val="en-US" w:eastAsia="zh-CN"/>
        </w:rPr>
        <w:t>税费等完成本项目的所有费用。</w:t>
      </w:r>
      <w:r>
        <w:rPr>
          <w:rFonts w:hint="eastAsia" w:ascii="宋体" w:hAnsi="宋体" w:cs="宋体"/>
          <w:kern w:val="0"/>
          <w:sz w:val="24"/>
          <w:szCs w:val="24"/>
          <w:highlight w:val="none"/>
          <w:lang w:val="en-US" w:eastAsia="zh-CN"/>
        </w:rPr>
        <w:t>参与本次市场调研人员</w:t>
      </w:r>
      <w:r>
        <w:rPr>
          <w:rFonts w:hint="eastAsia" w:ascii="宋体" w:hAnsi="宋体" w:cs="宋体"/>
          <w:kern w:val="0"/>
          <w:sz w:val="24"/>
          <w:szCs w:val="24"/>
          <w:highlight w:val="none"/>
        </w:rPr>
        <w:t>在报价时充分考虑自身风险和市场价格水平，科学合理地制定</w:t>
      </w:r>
      <w:r>
        <w:rPr>
          <w:rFonts w:hint="eastAsia" w:ascii="宋体" w:hAnsi="宋体" w:cs="宋体"/>
          <w:kern w:val="0"/>
          <w:sz w:val="24"/>
          <w:szCs w:val="24"/>
          <w:highlight w:val="none"/>
          <w:lang w:eastAsia="zh-CN"/>
        </w:rPr>
        <w:t>投标</w:t>
      </w:r>
      <w:r>
        <w:rPr>
          <w:rFonts w:hint="eastAsia" w:ascii="宋体" w:hAnsi="宋体" w:cs="宋体"/>
          <w:kern w:val="0"/>
          <w:sz w:val="24"/>
          <w:szCs w:val="24"/>
          <w:highlight w:val="none"/>
        </w:rPr>
        <w:t>报价。因</w:t>
      </w:r>
      <w:r>
        <w:rPr>
          <w:rFonts w:hint="eastAsia" w:ascii="宋体" w:hAnsi="宋体" w:cs="宋体"/>
          <w:kern w:val="0"/>
          <w:sz w:val="24"/>
          <w:szCs w:val="24"/>
          <w:highlight w:val="none"/>
          <w:lang w:eastAsia="zh-CN"/>
        </w:rPr>
        <w:t>成交供货商</w:t>
      </w:r>
      <w:r>
        <w:rPr>
          <w:rFonts w:hint="eastAsia" w:ascii="宋体" w:hAnsi="宋体" w:cs="宋体"/>
          <w:kern w:val="0"/>
          <w:sz w:val="24"/>
          <w:szCs w:val="24"/>
          <w:highlight w:val="none"/>
        </w:rPr>
        <w:t>自身原因造成漏报、少报皆由其自行承担责任，</w:t>
      </w:r>
      <w:r>
        <w:rPr>
          <w:rFonts w:hint="eastAsia" w:ascii="宋体" w:hAnsi="宋体" w:cs="宋体"/>
          <w:kern w:val="0"/>
          <w:sz w:val="24"/>
          <w:szCs w:val="24"/>
          <w:highlight w:val="none"/>
          <w:lang w:eastAsia="zh-CN"/>
        </w:rPr>
        <w:t>中心歌乐山院区</w:t>
      </w:r>
      <w:r>
        <w:rPr>
          <w:rFonts w:hint="eastAsia" w:ascii="宋体" w:hAnsi="宋体" w:cs="宋体"/>
          <w:kern w:val="0"/>
          <w:sz w:val="24"/>
          <w:szCs w:val="24"/>
          <w:highlight w:val="none"/>
        </w:rPr>
        <w:t>不再补偿</w:t>
      </w:r>
      <w:r>
        <w:rPr>
          <w:rFonts w:hint="eastAsia" w:ascii="宋体" w:hAnsi="宋体" w:cs="宋体"/>
          <w:sz w:val="24"/>
          <w:szCs w:val="24"/>
          <w:highlight w:val="none"/>
        </w:rPr>
        <w:t>。</w:t>
      </w:r>
    </w:p>
    <w:p>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成交供货商</w:t>
      </w:r>
      <w:r>
        <w:rPr>
          <w:rFonts w:hint="eastAsia" w:ascii="宋体" w:hAnsi="宋体" w:cs="宋体"/>
          <w:sz w:val="24"/>
          <w:szCs w:val="24"/>
          <w:highlight w:val="none"/>
        </w:rPr>
        <w:t>须按照国家和重庆市相关规定为本项目全体员工缴纳社会保险，</w:t>
      </w:r>
      <w:r>
        <w:rPr>
          <w:rFonts w:hint="eastAsia" w:ascii="宋体" w:hAnsi="宋体" w:cs="宋体"/>
          <w:kern w:val="0"/>
          <w:sz w:val="24"/>
          <w:szCs w:val="24"/>
          <w:highlight w:val="none"/>
        </w:rPr>
        <w:t>人员保险费用均包含在</w:t>
      </w:r>
      <w:r>
        <w:rPr>
          <w:rFonts w:hint="eastAsia" w:ascii="宋体" w:hAnsi="宋体" w:cs="宋体"/>
          <w:kern w:val="0"/>
          <w:sz w:val="24"/>
          <w:szCs w:val="24"/>
          <w:highlight w:val="none"/>
          <w:lang w:eastAsia="zh-CN"/>
        </w:rPr>
        <w:t>投标</w:t>
      </w:r>
      <w:r>
        <w:rPr>
          <w:rFonts w:hint="eastAsia" w:ascii="宋体" w:hAnsi="宋体" w:cs="宋体"/>
          <w:kern w:val="0"/>
          <w:sz w:val="24"/>
          <w:szCs w:val="24"/>
          <w:highlight w:val="none"/>
        </w:rPr>
        <w:t>报价内，如果</w:t>
      </w:r>
      <w:r>
        <w:rPr>
          <w:rFonts w:hint="eastAsia" w:ascii="宋体" w:hAnsi="宋体" w:cs="宋体"/>
          <w:kern w:val="0"/>
          <w:sz w:val="24"/>
          <w:szCs w:val="24"/>
          <w:highlight w:val="none"/>
          <w:lang w:eastAsia="zh-CN"/>
        </w:rPr>
        <w:t>中心歌乐山院区</w:t>
      </w:r>
      <w:r>
        <w:rPr>
          <w:rFonts w:hint="eastAsia" w:ascii="宋体" w:hAnsi="宋体" w:cs="宋体"/>
          <w:kern w:val="0"/>
          <w:sz w:val="24"/>
          <w:szCs w:val="24"/>
          <w:highlight w:val="none"/>
        </w:rPr>
        <w:t>发现</w:t>
      </w:r>
      <w:r>
        <w:rPr>
          <w:rFonts w:hint="eastAsia" w:ascii="宋体" w:hAnsi="宋体" w:cs="宋体"/>
          <w:kern w:val="0"/>
          <w:sz w:val="24"/>
          <w:szCs w:val="24"/>
          <w:highlight w:val="none"/>
          <w:lang w:eastAsia="zh-CN"/>
        </w:rPr>
        <w:t>成交供货商</w:t>
      </w:r>
      <w:r>
        <w:rPr>
          <w:rFonts w:hint="eastAsia" w:ascii="宋体" w:hAnsi="宋体" w:cs="宋体"/>
          <w:kern w:val="0"/>
          <w:sz w:val="24"/>
          <w:szCs w:val="24"/>
          <w:highlight w:val="none"/>
        </w:rPr>
        <w:t>没有及时为投入员工购买保险，</w:t>
      </w:r>
      <w:r>
        <w:rPr>
          <w:rFonts w:hint="eastAsia" w:ascii="宋体" w:hAnsi="宋体" w:cs="宋体"/>
          <w:kern w:val="0"/>
          <w:sz w:val="24"/>
          <w:szCs w:val="24"/>
          <w:highlight w:val="none"/>
          <w:lang w:eastAsia="zh-CN"/>
        </w:rPr>
        <w:t>中心歌乐山院区</w:t>
      </w:r>
      <w:r>
        <w:rPr>
          <w:rFonts w:hint="eastAsia" w:ascii="宋体" w:hAnsi="宋体" w:cs="宋体"/>
          <w:kern w:val="0"/>
          <w:sz w:val="24"/>
          <w:szCs w:val="24"/>
          <w:highlight w:val="none"/>
        </w:rPr>
        <w:t>有权要求</w:t>
      </w:r>
      <w:r>
        <w:rPr>
          <w:rFonts w:hint="eastAsia" w:ascii="宋体" w:hAnsi="宋体" w:cs="宋体"/>
          <w:kern w:val="0"/>
          <w:sz w:val="24"/>
          <w:szCs w:val="24"/>
          <w:highlight w:val="none"/>
          <w:lang w:eastAsia="zh-CN"/>
        </w:rPr>
        <w:t>成交供货商</w:t>
      </w:r>
      <w:r>
        <w:rPr>
          <w:rFonts w:hint="eastAsia" w:ascii="宋体" w:hAnsi="宋体" w:cs="宋体"/>
          <w:kern w:val="0"/>
          <w:sz w:val="24"/>
          <w:szCs w:val="24"/>
          <w:highlight w:val="none"/>
        </w:rPr>
        <w:t>及时补缴保险费用并对</w:t>
      </w:r>
      <w:r>
        <w:rPr>
          <w:rFonts w:hint="eastAsia" w:ascii="宋体" w:hAnsi="宋体" w:cs="宋体"/>
          <w:kern w:val="0"/>
          <w:sz w:val="24"/>
          <w:szCs w:val="24"/>
          <w:highlight w:val="none"/>
          <w:lang w:eastAsia="zh-CN"/>
        </w:rPr>
        <w:t>成交供货商</w:t>
      </w:r>
      <w:r>
        <w:rPr>
          <w:rFonts w:hint="eastAsia" w:ascii="宋体" w:hAnsi="宋体" w:cs="宋体"/>
          <w:kern w:val="0"/>
          <w:sz w:val="24"/>
          <w:szCs w:val="24"/>
          <w:highlight w:val="none"/>
        </w:rPr>
        <w:t>进行相应处罚</w:t>
      </w:r>
      <w:r>
        <w:rPr>
          <w:rFonts w:hint="eastAsia" w:ascii="宋体" w:hAnsi="宋体" w:cs="宋体"/>
          <w:sz w:val="24"/>
          <w:szCs w:val="24"/>
          <w:highlight w:val="none"/>
        </w:rPr>
        <w:t>。</w:t>
      </w:r>
    </w:p>
    <w:p>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w:t>
      </w:r>
      <w:r>
        <w:rPr>
          <w:rFonts w:hint="eastAsia" w:ascii="宋体" w:hAnsi="宋体" w:cs="宋体"/>
          <w:kern w:val="0"/>
          <w:sz w:val="24"/>
          <w:szCs w:val="24"/>
          <w:highlight w:val="none"/>
          <w:lang w:val="en-US" w:eastAsia="zh-CN"/>
        </w:rPr>
        <w:t>投标人委派本项目的保安员基本工资（不包括员工社保、医保、福利以及加班工资等）</w:t>
      </w:r>
      <w:r>
        <w:rPr>
          <w:rFonts w:hint="eastAsia" w:ascii="宋体" w:hAnsi="宋体" w:cs="宋体"/>
          <w:kern w:val="0"/>
          <w:sz w:val="24"/>
          <w:szCs w:val="24"/>
          <w:highlight w:val="none"/>
        </w:rPr>
        <w:t>不得低于重庆市最新公布的最低工资标准</w:t>
      </w:r>
      <w:r>
        <w:rPr>
          <w:rFonts w:hint="eastAsia" w:ascii="宋体" w:hAnsi="宋体" w:cs="宋体"/>
          <w:kern w:val="0"/>
          <w:sz w:val="24"/>
          <w:szCs w:val="24"/>
          <w:highlight w:val="none"/>
          <w:lang w:eastAsia="zh-CN"/>
        </w:rPr>
        <w:t>，投标人须在其</w:t>
      </w:r>
      <w:r>
        <w:rPr>
          <w:rFonts w:hint="eastAsia" w:ascii="宋体" w:hAnsi="宋体" w:cs="宋体"/>
          <w:kern w:val="0"/>
          <w:sz w:val="24"/>
          <w:szCs w:val="24"/>
          <w:highlight w:val="none"/>
          <w:lang w:val="en-US" w:eastAsia="zh-CN"/>
        </w:rPr>
        <w:t>投标</w:t>
      </w:r>
      <w:r>
        <w:rPr>
          <w:rFonts w:hint="eastAsia" w:ascii="宋体" w:hAnsi="宋体" w:cs="宋体"/>
          <w:kern w:val="0"/>
          <w:sz w:val="24"/>
          <w:szCs w:val="24"/>
          <w:highlight w:val="none"/>
          <w:lang w:eastAsia="zh-CN"/>
        </w:rPr>
        <w:t>文件的明细报价表中填报人员工资（</w:t>
      </w:r>
      <w:r>
        <w:rPr>
          <w:rFonts w:hint="eastAsia" w:ascii="宋体" w:hAnsi="宋体" w:cs="宋体"/>
          <w:kern w:val="0"/>
          <w:sz w:val="24"/>
          <w:szCs w:val="24"/>
          <w:highlight w:val="none"/>
          <w:lang w:val="en-US" w:eastAsia="zh-CN"/>
        </w:rPr>
        <w:t xml:space="preserve">  元/人/月</w:t>
      </w:r>
      <w:r>
        <w:rPr>
          <w:rFonts w:hint="eastAsia" w:ascii="宋体" w:hAnsi="宋体" w:cs="宋体"/>
          <w:kern w:val="0"/>
          <w:sz w:val="24"/>
          <w:szCs w:val="24"/>
          <w:highlight w:val="none"/>
          <w:lang w:eastAsia="zh-CN"/>
        </w:rPr>
        <w:t>）</w:t>
      </w:r>
      <w:r>
        <w:rPr>
          <w:rFonts w:hint="eastAsia" w:ascii="宋体" w:hAnsi="宋体" w:cs="宋体"/>
          <w:sz w:val="24"/>
          <w:szCs w:val="24"/>
          <w:highlight w:val="none"/>
        </w:rPr>
        <w:t>。</w:t>
      </w:r>
    </w:p>
    <w:bookmarkEnd w:id="13"/>
    <w:p>
      <w:pPr>
        <w:snapToGrid w:val="0"/>
        <w:spacing w:line="400" w:lineRule="exact"/>
        <w:ind w:firstLine="560" w:firstLineChars="200"/>
      </w:pPr>
    </w:p>
    <w:sectPr>
      <w:footerReference r:id="rId3" w:type="default"/>
      <w:pgSz w:w="11906" w:h="16838"/>
      <w:pgMar w:top="1440" w:right="1426"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r>
      <w:fldChar w:fldCharType="begin"/>
    </w:r>
    <w:r>
      <w:rPr>
        <w:rStyle w:val="11"/>
      </w:rPr>
      <w:instrText xml:space="preserve"> PAGE </w:instrText>
    </w:r>
    <w:r>
      <w:fldChar w:fldCharType="separate"/>
    </w:r>
    <w:r>
      <w:rPr>
        <w:rStyle w:val="11"/>
      </w:rPr>
      <w:t>- 18 -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TVlNjc0ZTcwMDM0ZmMxYTZlMjY5N2M2YzMxNGIifQ=="/>
  </w:docVars>
  <w:rsids>
    <w:rsidRoot w:val="5317077C"/>
    <w:rsid w:val="01CF6084"/>
    <w:rsid w:val="046152AD"/>
    <w:rsid w:val="0CAC76E2"/>
    <w:rsid w:val="121F45E8"/>
    <w:rsid w:val="266A3899"/>
    <w:rsid w:val="2E884DBD"/>
    <w:rsid w:val="38020FA3"/>
    <w:rsid w:val="4D36733B"/>
    <w:rsid w:val="4E636855"/>
    <w:rsid w:val="521248BB"/>
    <w:rsid w:val="5317077C"/>
    <w:rsid w:val="55B728C5"/>
    <w:rsid w:val="571903F8"/>
    <w:rsid w:val="5E783FD1"/>
    <w:rsid w:val="69B1626F"/>
    <w:rsid w:val="6A334EB0"/>
    <w:rsid w:val="6E42039D"/>
    <w:rsid w:val="75AB227C"/>
    <w:rsid w:val="77AD2167"/>
    <w:rsid w:val="7D1110A6"/>
    <w:rsid w:val="7DE2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autoRedefine/>
    <w:qFormat/>
    <w:uiPriority w:val="0"/>
    <w:pPr>
      <w:keepNext/>
      <w:keepLines/>
      <w:adjustRightInd w:val="0"/>
      <w:snapToGrid w:val="0"/>
      <w:spacing w:line="360" w:lineRule="auto"/>
      <w:outlineLvl w:val="1"/>
    </w:pPr>
    <w:rPr>
      <w:rFonts w:ascii="宋体" w:hAnsi="宋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sz w:val="24"/>
    </w:rPr>
  </w:style>
  <w:style w:type="paragraph" w:styleId="5">
    <w:name w:val="Body Text Indent"/>
    <w:basedOn w:val="1"/>
    <w:autoRedefine/>
    <w:qFormat/>
    <w:uiPriority w:val="0"/>
    <w:pPr>
      <w:spacing w:line="700" w:lineRule="exact"/>
      <w:ind w:left="960"/>
    </w:pPr>
    <w:rPr>
      <w:sz w:val="44"/>
    </w:rPr>
  </w:style>
  <w:style w:type="paragraph" w:styleId="6">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39"/>
    <w:pPr>
      <w:tabs>
        <w:tab w:val="left" w:pos="1260"/>
        <w:tab w:val="left" w:pos="1685"/>
        <w:tab w:val="right" w:leader="dot" w:pos="8400"/>
      </w:tabs>
      <w:spacing w:line="360" w:lineRule="auto"/>
      <w:ind w:firstLine="0" w:firstLineChars="0"/>
    </w:pPr>
    <w:rPr>
      <w:rFonts w:ascii="Times New Roman" w:hAnsi="Times New Roman" w:eastAsia="宋体"/>
      <w:b/>
    </w:rPr>
  </w:style>
  <w:style w:type="character" w:styleId="11">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10714</Words>
  <Characters>10961</Characters>
  <Lines>0</Lines>
  <Paragraphs>0</Paragraphs>
  <TotalTime>16</TotalTime>
  <ScaleCrop>false</ScaleCrop>
  <LinksUpToDate>false</LinksUpToDate>
  <CharactersWithSpaces>10965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2024-08-30T02:31:00Z</dcterms:created>
  <dc:creator>蒋平</dc:creator>
  <cp:lastModifiedBy>蒋平</cp:lastModifiedBy>
  <cp:lastPrinted>2024-09-02T06:29:00Z</cp:lastPrinted>
  <dcterms:modified xsi:type="dcterms:W3CDTF">2024-09-13T06:42:20Z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060DFEEBC1F24A4B9F75F4B626FC400F_13</vt:lpwstr>
  </property>
</Properties>
</file>